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527C" w:rsidRDefault="000C2F65">
      <w:pPr>
        <w:pStyle w:val="10"/>
        <w:keepNext/>
        <w:keepLine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возмездного оказания услуг</w:t>
      </w:r>
    </w:p>
    <w:p w:rsidR="0080527C" w:rsidRDefault="000C2F65">
      <w:pPr>
        <w:pStyle w:val="10"/>
        <w:spacing w:after="200" w:line="276" w:lineRule="auto"/>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 договора]</w:t>
      </w:r>
    </w:p>
    <w:p w:rsidR="0080527C" w:rsidRDefault="0080527C">
      <w:pPr>
        <w:pStyle w:val="10"/>
        <w:spacing w:after="200" w:line="276" w:lineRule="auto"/>
        <w:jc w:val="center"/>
        <w:rPr>
          <w:rFonts w:ascii="Times New Roman" w:eastAsia="Times New Roman" w:hAnsi="Times New Roman" w:cs="Times New Roman"/>
          <w:sz w:val="24"/>
          <w:szCs w:val="24"/>
        </w:rPr>
      </w:pPr>
      <w:bookmarkStart w:id="0" w:name="_GoBack"/>
      <w:bookmarkEnd w:id="0"/>
    </w:p>
    <w:p w:rsidR="0080527C" w:rsidRDefault="000C2F65">
      <w:pPr>
        <w:pStyle w:val="10"/>
        <w:spacing w:after="200" w:line="276" w:lineRule="auto"/>
        <w:ind w:left="-8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г. Уфа</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i/>
          <w:sz w:val="24"/>
          <w:szCs w:val="24"/>
        </w:rPr>
        <w:t xml:space="preserve">[Дата] </w:t>
      </w:r>
      <w:proofErr w:type="gramStart"/>
      <w:r>
        <w:rPr>
          <w:rFonts w:ascii="Times New Roman" w:eastAsia="Times New Roman" w:hAnsi="Times New Roman" w:cs="Times New Roman"/>
          <w:b/>
          <w:i/>
          <w:sz w:val="24"/>
          <w:szCs w:val="24"/>
        </w:rPr>
        <w:t>г</w:t>
      </w:r>
      <w:proofErr w:type="gramEnd"/>
      <w:r>
        <w:rPr>
          <w:rFonts w:ascii="Times New Roman" w:eastAsia="Times New Roman" w:hAnsi="Times New Roman" w:cs="Times New Roman"/>
          <w:b/>
          <w:i/>
          <w:sz w:val="24"/>
          <w:szCs w:val="24"/>
        </w:rPr>
        <w:t>.</w:t>
      </w:r>
    </w:p>
    <w:p w:rsidR="0080527C" w:rsidRDefault="000C2F65">
      <w:pPr>
        <w:pStyle w:val="10"/>
        <w:spacing w:after="200" w:line="276" w:lineRule="auto"/>
        <w:ind w:left="-851"/>
        <w:jc w:val="both"/>
        <w:rPr>
          <w:rFonts w:ascii="Times New Roman" w:eastAsia="Times New Roman" w:hAnsi="Times New Roman" w:cs="Times New Roman"/>
          <w:sz w:val="24"/>
          <w:szCs w:val="24"/>
        </w:rPr>
      </w:pPr>
      <w:bookmarkStart w:id="1" w:name="_gjdgxs" w:colFirst="0" w:colLast="0"/>
      <w:bookmarkEnd w:id="1"/>
      <w:proofErr w:type="gramStart"/>
      <w:r>
        <w:rPr>
          <w:rFonts w:ascii="Times New Roman" w:eastAsia="Times New Roman" w:hAnsi="Times New Roman" w:cs="Times New Roman"/>
          <w:b/>
          <w:i/>
          <w:sz w:val="24"/>
          <w:szCs w:val="24"/>
        </w:rPr>
        <w:t>[ФИО],</w:t>
      </w:r>
      <w:r>
        <w:rPr>
          <w:rFonts w:ascii="Times New Roman" w:eastAsia="Times New Roman" w:hAnsi="Times New Roman" w:cs="Times New Roman"/>
          <w:sz w:val="24"/>
          <w:szCs w:val="24"/>
        </w:rPr>
        <w:t xml:space="preserve"> паспорт: серия  [Серия паспорта], номер [№ паспорта], выдан [Кем выдан] [Когда выдан] г., зарегистрированный по адресу: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[Адрес регистрации], именуемый далее «Заказчик», с одной стороны, и ООО  «Военно-врачебная коллегия - УФА», в лице директора </w:t>
      </w:r>
      <w:r w:rsidR="00616067">
        <w:rPr>
          <w:rFonts w:ascii="Times New Roman" w:eastAsia="Times New Roman" w:hAnsi="Times New Roman" w:cs="Times New Roman"/>
          <w:sz w:val="24"/>
          <w:szCs w:val="24"/>
        </w:rPr>
        <w:t>Коноваловой Д.Р</w:t>
      </w:r>
      <w:r>
        <w:rPr>
          <w:rFonts w:ascii="Times New Roman" w:eastAsia="Times New Roman" w:hAnsi="Times New Roman" w:cs="Times New Roman"/>
          <w:sz w:val="24"/>
          <w:szCs w:val="24"/>
        </w:rPr>
        <w:t>., действующей на основании Устава,  именуемое далее "Исполнитель",  с другой стороны, вместе далее именуемые «Стороны», составили настоящий Договор о нижеследующем:</w:t>
      </w:r>
      <w:proofErr w:type="gramEnd"/>
    </w:p>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Предмет Договора.</w:t>
      </w:r>
    </w:p>
    <w:p w:rsidR="0080527C" w:rsidRDefault="000C2F65">
      <w:pPr>
        <w:pStyle w:val="10"/>
        <w:numPr>
          <w:ilvl w:val="0"/>
          <w:numId w:val="13"/>
        </w:numPr>
        <w:spacing w:line="276" w:lineRule="auto"/>
        <w:ind w:left="-851" w:right="142"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Исполнитель по заданию Заказчика обязуется оказать комплекс информационных и  консультационных услуг по вопросам, предусмотренными ФЗ РФ №53-ФЗ от 28 марта 1998 года «О воинской обязанности и военной службе» и Постановлением Правительства РФ от 4 июля 2013 года № 565 "Об утверждении Положения о военно-врачебной экспертизе", а Заказчик обязуется принять услуги Исполнителя,  своевременно и полностью оплатить их в порядке и на условиях</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установленных</w:t>
      </w:r>
      <w:proofErr w:type="gramEnd"/>
      <w:r>
        <w:rPr>
          <w:rFonts w:ascii="Times New Roman" w:eastAsia="Times New Roman" w:hAnsi="Times New Roman" w:cs="Times New Roman"/>
          <w:sz w:val="24"/>
          <w:szCs w:val="24"/>
        </w:rPr>
        <w:t xml:space="preserve"> настоящим Договором.</w:t>
      </w:r>
    </w:p>
    <w:p w:rsidR="0080527C" w:rsidRDefault="000C2F65">
      <w:pPr>
        <w:pStyle w:val="10"/>
        <w:widowControl w:val="0"/>
        <w:numPr>
          <w:ilvl w:val="0"/>
          <w:numId w:val="13"/>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оказываются Исполнителем поэтапно в соответствии с «Заданием на оказание  услуг», представленным в Приложении №1, являющимся неотъемлемой частью договора.</w:t>
      </w:r>
    </w:p>
    <w:p w:rsidR="0080527C" w:rsidRDefault="000C2F65">
      <w:pPr>
        <w:pStyle w:val="10"/>
        <w:spacing w:after="20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1.3.В случае необходимости в рамках настоящего Договора Исполнитель по заданию Заказчика может оказать дополнительный комплекс услуг, связанных с предметом настоящего Договора и направленный на обжалование решения  призывной комиссии, вынесенного  в отношении категории годности к военной службе Заказчика. Полный перечень мероприятий указанного комплекса указывается в п. 8 "Задания на оказание услуг"</w:t>
      </w:r>
    </w:p>
    <w:p w:rsidR="0080527C" w:rsidRDefault="000C2F65">
      <w:pPr>
        <w:pStyle w:val="1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Права и обязанности Сторон.</w:t>
      </w:r>
    </w:p>
    <w:p w:rsidR="0080527C" w:rsidRDefault="000C2F65">
      <w:pPr>
        <w:pStyle w:val="1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Заказчик обязуется:</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Оплатить оказанные услуги Исполнителем в порядке и размерах предусмотренных настоящим Договором.</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Передать Исполнителю копии всех документов, имеющих отношение к предмету настоящего Договора, указанных в п.п. 1.3. «Задания на оказание услуг» (Приложение № 1 к договору).</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все рекомендованное на соответствующих этапах оказания услуг, согласно выданным на руки «Рекомендационным листам», указанным  в п.п. 1.5., 2.3., «Задания на оказание услуг» (Приложение № 1 к договору) в течение 15 (пятнадцати) календарных дней с момента получения указанного «Рекомендационного листа».</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Представить Исполнителю все результаты клинико-лабораторных и инструментальных исследований в течение 5 (пяти) дней с момента их получения Заказчиком при соответствующих исследованиях по направлению врачей-специалистов, рекомендованных Исполнителем согласно п.п.1.5., 2.3. «Задания на оказание услуг» (Приложение № 1 к договору).</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инструкции Исполнителя, предусмотренные п.п.4.4.,6.1.«Задания на оказание услуг» (Приложение № 1 к договору), при прохождении призывных мероприятий и   контрольного медицинского освидетельствования Заказчиком в компетентных органах военного комиссариата.</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3 (трёх) дней с момента получения Заказчиком «Акта исследования состояния здоровья» в компетентных органах военного комиссариата представить данный акт Исполнителю для получения консультации по его заполнению, </w:t>
      </w:r>
      <w:proofErr w:type="gramStart"/>
      <w:r>
        <w:rPr>
          <w:rFonts w:ascii="Times New Roman" w:eastAsia="Times New Roman" w:hAnsi="Times New Roman" w:cs="Times New Roman"/>
          <w:sz w:val="24"/>
          <w:szCs w:val="24"/>
        </w:rPr>
        <w:t>предусмотренную</w:t>
      </w:r>
      <w:proofErr w:type="gramEnd"/>
      <w:r>
        <w:rPr>
          <w:rFonts w:ascii="Times New Roman" w:eastAsia="Times New Roman" w:hAnsi="Times New Roman" w:cs="Times New Roman"/>
          <w:sz w:val="24"/>
          <w:szCs w:val="24"/>
        </w:rPr>
        <w:t xml:space="preserve"> п.5.1. «Задания на оказание услуг» (Приложение № 1 к договору).</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3 (трёх) дней с момента получения Заказчиком заполненного врачом-специалистом «Акта исследования состояния здоровья» представить его Исполнителю, согласно п.5.3. «Задания на оказание услуг» (Приложение № 1 к договору), для проверки данного акта на правильность и полноту его заполнения. </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Создать Исполнителю условия, необходимые для выполнения им обязательств, предусмотренных Договором и оказать необходимую организационную поддержку. Заказчик </w:t>
      </w:r>
      <w:r>
        <w:rPr>
          <w:rFonts w:ascii="Times New Roman" w:eastAsia="Times New Roman" w:hAnsi="Times New Roman" w:cs="Times New Roman"/>
          <w:sz w:val="24"/>
          <w:szCs w:val="24"/>
        </w:rPr>
        <w:lastRenderedPageBreak/>
        <w:t>обязан своевременно выходить на связь с  Исполнителем по указанным в Договоре контактам, являться в офис Исполнителя по требованию и в срок указанный Исполнителем.</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Воздержаться от совершения без согласования с Исполнителем каких-либо действий, которые будут препятствовать исполнению обязательств Исполнителем по договору.</w:t>
      </w:r>
    </w:p>
    <w:p w:rsidR="0080527C" w:rsidRDefault="000C2F65">
      <w:pPr>
        <w:pStyle w:val="10"/>
        <w:widowControl w:val="0"/>
        <w:numPr>
          <w:ilvl w:val="0"/>
          <w:numId w:val="1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Принять от Исполнителя все исполненное по настоящему Договору,  подписывать подготовленные Исполнителем акты об оказании услуг на соответствующем этапе.</w:t>
      </w:r>
    </w:p>
    <w:p w:rsidR="0080527C" w:rsidRDefault="000C2F65">
      <w:pPr>
        <w:pStyle w:val="1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2.2.Заказчик имеет право:</w:t>
      </w:r>
    </w:p>
    <w:p w:rsidR="0080527C" w:rsidRDefault="000C2F65">
      <w:pPr>
        <w:pStyle w:val="10"/>
        <w:widowControl w:val="0"/>
        <w:numPr>
          <w:ilvl w:val="0"/>
          <w:numId w:val="1"/>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Запрашивать и получать от Исполнителя информацию о ходе оказания услуги по обращению Заказчика </w:t>
      </w:r>
    </w:p>
    <w:p w:rsidR="0080527C" w:rsidRDefault="000C2F65">
      <w:pPr>
        <w:pStyle w:val="10"/>
        <w:widowControl w:val="0"/>
        <w:numPr>
          <w:ilvl w:val="0"/>
          <w:numId w:val="1"/>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Исполнителя надлежащего исполнения обязательств в соответствии с настоящим Договором и «Заданием на оказание услуг»  (Приложение № 1 к договору).</w:t>
      </w:r>
    </w:p>
    <w:p w:rsidR="0080527C" w:rsidRDefault="000C2F65">
      <w:pPr>
        <w:pStyle w:val="1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 Исполнитель обязуется:</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Оказать весь комплекс услуг, предусмотренных «Заданием на оказание услуг»  (Приложение № 1 к договору) в соответствии с условиями настоящего Договора.</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оказания услуг по каждому этапу Договора обеспечивать приемку Заказчиком оказанных услуг в соответствии с условиями настоящего Договора. </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запрашиваемую Заказчиком информацию о ходе оказания всего комплекса услуг, предусмотренного настоящим Договором.</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Представить Заказчику в соответствии с определённым этапом оказания услуг сопроводительную документацию, предусмотренную «Заданием на оказание услуг» (Приложение № 1 к договору).</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окочании</w:t>
      </w:r>
      <w:proofErr w:type="spellEnd"/>
      <w:r>
        <w:rPr>
          <w:rFonts w:ascii="Times New Roman" w:eastAsia="Times New Roman" w:hAnsi="Times New Roman" w:cs="Times New Roman"/>
          <w:sz w:val="24"/>
          <w:szCs w:val="24"/>
        </w:rPr>
        <w:t xml:space="preserve"> второго этапа оказания услуг, предусмотренного «Заданием на оказание услуг» (Приложение № 1 к договору), представить Заказчику заключение о предположительной категории годности Заказчика к прохождению военной службы, согласно действующему законодательству.</w:t>
      </w:r>
    </w:p>
    <w:p w:rsidR="0080527C" w:rsidRDefault="000C2F65">
      <w:pPr>
        <w:pStyle w:val="10"/>
        <w:widowControl w:val="0"/>
        <w:numPr>
          <w:ilvl w:val="0"/>
          <w:numId w:val="2"/>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Прекратить оказание услуги по Договору в случае получения уведомления от Заказчика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одностороннем отказе от исполнения Договора.</w:t>
      </w:r>
    </w:p>
    <w:p w:rsidR="0080527C" w:rsidRDefault="000C2F65">
      <w:pPr>
        <w:pStyle w:val="1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Исполнитель имеет право:</w:t>
      </w:r>
    </w:p>
    <w:p w:rsidR="0080527C" w:rsidRDefault="000C2F65">
      <w:pPr>
        <w:pStyle w:val="10"/>
        <w:widowControl w:val="0"/>
        <w:numPr>
          <w:ilvl w:val="0"/>
          <w:numId w:val="3"/>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Заказчика предоставления информации и документов, необходимых для оказания услуг.</w:t>
      </w:r>
    </w:p>
    <w:p w:rsidR="0080527C" w:rsidRDefault="000C2F65">
      <w:pPr>
        <w:pStyle w:val="10"/>
        <w:widowControl w:val="0"/>
        <w:numPr>
          <w:ilvl w:val="0"/>
          <w:numId w:val="3"/>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выполнения Заказчиком всех предусмотренных настоящим Договором обязанностей Заказчика.</w:t>
      </w:r>
    </w:p>
    <w:p w:rsidR="0080527C" w:rsidRDefault="000C2F65">
      <w:pPr>
        <w:pStyle w:val="10"/>
        <w:widowControl w:val="0"/>
        <w:numPr>
          <w:ilvl w:val="0"/>
          <w:numId w:val="3"/>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условиями Договора требовать от Заказчика своевременной и полной оплаты оказанных услуг.</w:t>
      </w:r>
    </w:p>
    <w:p w:rsidR="0080527C" w:rsidRDefault="000C2F65">
      <w:pPr>
        <w:pStyle w:val="10"/>
        <w:widowControl w:val="0"/>
        <w:numPr>
          <w:ilvl w:val="0"/>
          <w:numId w:val="3"/>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от Заказчика содействие при оказании услуг в соответствии с условиями настоящего Договора.</w:t>
      </w:r>
    </w:p>
    <w:p w:rsidR="0080527C" w:rsidRDefault="000C2F65">
      <w:pPr>
        <w:pStyle w:val="10"/>
        <w:numPr>
          <w:ilvl w:val="0"/>
          <w:numId w:val="3"/>
        </w:numPr>
        <w:ind w:left="-851" w:righ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определять формы и методы оказания услуг с учетом требований законодательства РФ и условий Договора.</w:t>
      </w:r>
    </w:p>
    <w:p w:rsidR="0080527C" w:rsidRDefault="000C2F65">
      <w:pPr>
        <w:pStyle w:val="10"/>
        <w:numPr>
          <w:ilvl w:val="0"/>
          <w:numId w:val="3"/>
        </w:numPr>
        <w:ind w:left="-851" w:righ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вправе привлекать для оказания услуг по настоящему Договору третьих лиц (соисполнителей), не раскрывая информации о Заказчике, без согласования с Заказчиком. При этом Исполнитель несет ответственность за качество и результаты работы этих лиц, как за свои собственные действия. Расходы на привлечение и оплату услуг соисполнителей несет Исполнитель.</w:t>
      </w:r>
    </w:p>
    <w:p w:rsidR="0080527C" w:rsidRDefault="0080527C">
      <w:pPr>
        <w:pStyle w:val="10"/>
        <w:widowControl w:val="0"/>
        <w:ind w:left="-851"/>
        <w:jc w:val="both"/>
        <w:rPr>
          <w:rFonts w:ascii="Times New Roman" w:eastAsia="Times New Roman" w:hAnsi="Times New Roman" w:cs="Times New Roman"/>
          <w:sz w:val="24"/>
          <w:szCs w:val="24"/>
        </w:rPr>
      </w:pPr>
    </w:p>
    <w:p w:rsidR="0080527C" w:rsidRDefault="000C2F65">
      <w:pPr>
        <w:pStyle w:val="10"/>
        <w:numPr>
          <w:ilvl w:val="0"/>
          <w:numId w:val="12"/>
        </w:numPr>
        <w:spacing w:line="276" w:lineRule="auto"/>
        <w:ind w:left="-851" w:right="142"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Стоимость услуг и порядок расчётов</w:t>
      </w:r>
    </w:p>
    <w:p w:rsidR="0080527C" w:rsidRDefault="000C2F65">
      <w:pPr>
        <w:pStyle w:val="1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всего комплекса услуг по Договору определяется в соответствии с «Протоколом соглашения о договорной цене» (Приложение №2 к Договору) и составляет</w:t>
      </w:r>
      <w:proofErr w:type="gramStart"/>
      <w:r>
        <w:rPr>
          <w:rFonts w:ascii="Times New Roman" w:eastAsia="Times New Roman" w:hAnsi="Times New Roman" w:cs="Times New Roman"/>
          <w:sz w:val="24"/>
          <w:szCs w:val="24"/>
        </w:rPr>
        <w:t xml:space="preserve"> </w:t>
      </w:r>
      <w:r w:rsidR="00616067">
        <w:rPr>
          <w:rFonts w:ascii="Times New Roman" w:eastAsia="Times New Roman" w:hAnsi="Times New Roman" w:cs="Times New Roman"/>
          <w:sz w:val="24"/>
          <w:szCs w:val="24"/>
        </w:rPr>
        <w:t>________________</w:t>
      </w:r>
      <w:r>
        <w:rPr>
          <w:rFonts w:ascii="Times New Roman" w:eastAsia="Times New Roman" w:hAnsi="Times New Roman" w:cs="Times New Roman"/>
          <w:b/>
          <w:i/>
          <w:sz w:val="24"/>
          <w:szCs w:val="24"/>
        </w:rPr>
        <w:t>(</w:t>
      </w:r>
      <w:r w:rsidR="002504DA">
        <w:rPr>
          <w:rFonts w:ascii="Times New Roman" w:eastAsia="Times New Roman" w:hAnsi="Times New Roman" w:cs="Times New Roman"/>
          <w:b/>
          <w:i/>
          <w:sz w:val="24"/>
          <w:szCs w:val="24"/>
        </w:rPr>
        <w:t>_________________</w:t>
      </w:r>
      <w:r w:rsidR="00DC3F3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proofErr w:type="gramEnd"/>
      <w:r>
        <w:rPr>
          <w:rFonts w:ascii="Times New Roman" w:eastAsia="Times New Roman" w:hAnsi="Times New Roman" w:cs="Times New Roman"/>
          <w:sz w:val="24"/>
          <w:szCs w:val="24"/>
        </w:rPr>
        <w:t>рублей.</w:t>
      </w:r>
    </w:p>
    <w:p w:rsidR="0080527C" w:rsidRDefault="000C2F65">
      <w:pPr>
        <w:pStyle w:val="10"/>
        <w:widowControl w:val="0"/>
        <w:numPr>
          <w:ilvl w:val="0"/>
          <w:numId w:val="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Исполнителя не облагается Н</w:t>
      </w:r>
      <w:proofErr w:type="gramStart"/>
      <w:r>
        <w:rPr>
          <w:rFonts w:ascii="Times New Roman" w:eastAsia="Times New Roman" w:hAnsi="Times New Roman" w:cs="Times New Roman"/>
          <w:sz w:val="24"/>
          <w:szCs w:val="24"/>
        </w:rPr>
        <w:t>ДС в св</w:t>
      </w:r>
      <w:proofErr w:type="gramEnd"/>
      <w:r>
        <w:rPr>
          <w:rFonts w:ascii="Times New Roman" w:eastAsia="Times New Roman" w:hAnsi="Times New Roman" w:cs="Times New Roman"/>
          <w:sz w:val="24"/>
          <w:szCs w:val="24"/>
        </w:rPr>
        <w:t>язи с применением Упрощенной Системы Налогообложения в соответствии с Главой 26.2 Налогового Кодекса РФ.</w:t>
      </w:r>
    </w:p>
    <w:p w:rsidR="0080527C" w:rsidRDefault="000C2F65">
      <w:pPr>
        <w:pStyle w:val="10"/>
        <w:widowControl w:val="0"/>
        <w:numPr>
          <w:ilvl w:val="0"/>
          <w:numId w:val="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по Договору осуществляется в рублях Российской Федерации.</w:t>
      </w:r>
    </w:p>
    <w:p w:rsidR="0080527C" w:rsidRDefault="000C2F65">
      <w:pPr>
        <w:pStyle w:val="10"/>
        <w:widowControl w:val="0"/>
        <w:numPr>
          <w:ilvl w:val="0"/>
          <w:numId w:val="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Договору производятся путём перечисления денежных средств на расчетный счет Исполнителя по реквизитам, указанным в разделе 13 Договора «Адреса, реквизиты и подписи Сторон», с обязательным указанием номера Договора.</w:t>
      </w:r>
    </w:p>
    <w:p w:rsidR="0080527C" w:rsidRDefault="000C2F65">
      <w:pPr>
        <w:pStyle w:val="10"/>
        <w:widowControl w:val="0"/>
        <w:numPr>
          <w:ilvl w:val="0"/>
          <w:numId w:val="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оплата стоимости услуг по Договору в рассрочку (сроком не более 4-х месяцев):</w:t>
      </w:r>
    </w:p>
    <w:p w:rsidR="0080527C" w:rsidRDefault="000C2F65">
      <w:pPr>
        <w:pStyle w:val="10"/>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При заключении Договора Заказчик оплачивает Исполнителю </w:t>
      </w:r>
      <w:r w:rsidR="009942E0">
        <w:rPr>
          <w:rFonts w:ascii="Times New Roman" w:eastAsia="Times New Roman" w:hAnsi="Times New Roman" w:cs="Times New Roman"/>
          <w:b/>
          <w:i/>
          <w:sz w:val="24"/>
          <w:szCs w:val="24"/>
        </w:rPr>
        <w:t>4</w:t>
      </w:r>
      <w:r w:rsidR="00DC3F3D">
        <w:rPr>
          <w:rFonts w:ascii="Times New Roman" w:eastAsia="Times New Roman" w:hAnsi="Times New Roman" w:cs="Times New Roman"/>
          <w:b/>
          <w:i/>
          <w:sz w:val="24"/>
          <w:szCs w:val="24"/>
        </w:rPr>
        <w:t>0000</w:t>
      </w:r>
      <w:r>
        <w:rPr>
          <w:rFonts w:ascii="Times New Roman" w:eastAsia="Times New Roman" w:hAnsi="Times New Roman" w:cs="Times New Roman"/>
          <w:b/>
          <w:i/>
          <w:sz w:val="24"/>
          <w:szCs w:val="24"/>
        </w:rPr>
        <w:t xml:space="preserve"> (</w:t>
      </w:r>
      <w:r w:rsidR="009942E0">
        <w:rPr>
          <w:rFonts w:ascii="Times New Roman" w:eastAsia="Times New Roman" w:hAnsi="Times New Roman" w:cs="Times New Roman"/>
          <w:b/>
          <w:i/>
          <w:sz w:val="24"/>
          <w:szCs w:val="24"/>
        </w:rPr>
        <w:t>Сорок</w:t>
      </w:r>
      <w:r w:rsidR="00DC3F3D">
        <w:rPr>
          <w:rFonts w:ascii="Times New Roman" w:eastAsia="Times New Roman" w:hAnsi="Times New Roman" w:cs="Times New Roman"/>
          <w:b/>
          <w:i/>
          <w:sz w:val="24"/>
          <w:szCs w:val="24"/>
        </w:rPr>
        <w:t xml:space="preserve"> тысяч) </w:t>
      </w:r>
      <w:r>
        <w:rPr>
          <w:rFonts w:ascii="Times New Roman" w:eastAsia="Times New Roman" w:hAnsi="Times New Roman" w:cs="Times New Roman"/>
          <w:sz w:val="24"/>
          <w:szCs w:val="24"/>
        </w:rPr>
        <w:t>рублей от  общей стоимости, указанной в п. 3.1. Договора в качестве первоначального платежа.</w:t>
      </w:r>
    </w:p>
    <w:p w:rsidR="0080527C" w:rsidRDefault="000C2F65">
      <w:pPr>
        <w:pStyle w:val="10"/>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u w:val="single"/>
        </w:rPr>
        <w:t>2-ой</w:t>
      </w:r>
      <w:r>
        <w:rPr>
          <w:rFonts w:ascii="Times New Roman" w:eastAsia="Times New Roman" w:hAnsi="Times New Roman" w:cs="Times New Roman"/>
          <w:sz w:val="24"/>
          <w:szCs w:val="24"/>
        </w:rPr>
        <w:t xml:space="preserve">_ платеж на сумму </w:t>
      </w:r>
      <w:r w:rsidR="002504D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руб.</w:t>
      </w:r>
      <w:r>
        <w:rPr>
          <w:rFonts w:ascii="Times New Roman" w:eastAsia="Times New Roman" w:hAnsi="Times New Roman" w:cs="Times New Roman"/>
          <w:sz w:val="24"/>
          <w:szCs w:val="24"/>
        </w:rPr>
        <w:t xml:space="preserve"> вносится в течение </w:t>
      </w:r>
      <w:r>
        <w:rPr>
          <w:rFonts w:ascii="Times New Roman" w:eastAsia="Times New Roman" w:hAnsi="Times New Roman" w:cs="Times New Roman"/>
          <w:b/>
          <w:i/>
          <w:sz w:val="24"/>
          <w:szCs w:val="24"/>
        </w:rPr>
        <w:t>30 дней</w:t>
      </w:r>
      <w:r>
        <w:rPr>
          <w:rFonts w:ascii="Times New Roman" w:eastAsia="Times New Roman" w:hAnsi="Times New Roman" w:cs="Times New Roman"/>
          <w:sz w:val="24"/>
          <w:szCs w:val="24"/>
        </w:rPr>
        <w:t xml:space="preserve"> с момента заключения договора.</w:t>
      </w:r>
    </w:p>
    <w:p w:rsidR="0080527C" w:rsidRDefault="000C2F65">
      <w:pPr>
        <w:pStyle w:val="10"/>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u w:val="single"/>
        </w:rPr>
        <w:t>3-ий</w:t>
      </w:r>
      <w:r>
        <w:rPr>
          <w:rFonts w:ascii="Times New Roman" w:eastAsia="Times New Roman" w:hAnsi="Times New Roman" w:cs="Times New Roman"/>
          <w:sz w:val="24"/>
          <w:szCs w:val="24"/>
        </w:rPr>
        <w:t xml:space="preserve">_ платеж на сумму </w:t>
      </w:r>
      <w:r w:rsidR="002504DA">
        <w:rPr>
          <w:rFonts w:ascii="Times New Roman" w:eastAsia="Times New Roman" w:hAnsi="Times New Roman" w:cs="Times New Roman"/>
          <w:b/>
          <w:i/>
          <w:sz w:val="24"/>
          <w:szCs w:val="24"/>
        </w:rPr>
        <w:t xml:space="preserve">            </w:t>
      </w:r>
      <w:r w:rsidR="00C346C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руб.</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вносится до </w:t>
      </w:r>
      <w:r w:rsidR="00DC3F3D">
        <w:rPr>
          <w:rFonts w:ascii="Times New Roman" w:eastAsia="Times New Roman" w:hAnsi="Times New Roman" w:cs="Times New Roman"/>
          <w:b/>
          <w:i/>
          <w:sz w:val="24"/>
          <w:szCs w:val="24"/>
        </w:rPr>
        <w:t>____________</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г</w:t>
      </w:r>
      <w:proofErr w:type="gramEnd"/>
      <w:r>
        <w:rPr>
          <w:rFonts w:ascii="Times New Roman" w:eastAsia="Times New Roman" w:hAnsi="Times New Roman" w:cs="Times New Roman"/>
          <w:b/>
          <w:i/>
          <w:sz w:val="24"/>
          <w:szCs w:val="24"/>
        </w:rPr>
        <w:t>.</w:t>
      </w:r>
    </w:p>
    <w:p w:rsidR="0080527C" w:rsidRDefault="000C2F65">
      <w:pPr>
        <w:pStyle w:val="10"/>
        <w:spacing w:line="276" w:lineRule="auto"/>
        <w:ind w:left="-851"/>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u w:val="single"/>
        </w:rPr>
        <w:t>4-ый</w:t>
      </w:r>
      <w:r>
        <w:rPr>
          <w:rFonts w:ascii="Times New Roman" w:eastAsia="Times New Roman" w:hAnsi="Times New Roman" w:cs="Times New Roman"/>
          <w:sz w:val="24"/>
          <w:szCs w:val="24"/>
        </w:rPr>
        <w:t xml:space="preserve"> платеж на  сумму</w:t>
      </w:r>
      <w:r w:rsidR="00C346C8">
        <w:rPr>
          <w:rFonts w:ascii="Times New Roman" w:eastAsia="Times New Roman" w:hAnsi="Times New Roman" w:cs="Times New Roman"/>
          <w:sz w:val="24"/>
          <w:szCs w:val="24"/>
        </w:rPr>
        <w:t xml:space="preserve"> </w:t>
      </w:r>
      <w:r w:rsidR="002504D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руб.</w:t>
      </w:r>
      <w:r>
        <w:rPr>
          <w:rFonts w:ascii="Times New Roman" w:eastAsia="Times New Roman" w:hAnsi="Times New Roman" w:cs="Times New Roman"/>
          <w:sz w:val="24"/>
          <w:szCs w:val="24"/>
        </w:rPr>
        <w:t xml:space="preserve"> вносится до </w:t>
      </w:r>
      <w:r w:rsidR="00DC3F3D">
        <w:rPr>
          <w:rFonts w:ascii="Times New Roman" w:eastAsia="Times New Roman" w:hAnsi="Times New Roman" w:cs="Times New Roman"/>
          <w:b/>
          <w:i/>
          <w:sz w:val="24"/>
          <w:szCs w:val="24"/>
        </w:rPr>
        <w:t>_____________</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г</w:t>
      </w:r>
      <w:proofErr w:type="gramEnd"/>
      <w:r>
        <w:rPr>
          <w:rFonts w:ascii="Times New Roman" w:eastAsia="Times New Roman" w:hAnsi="Times New Roman" w:cs="Times New Roman"/>
          <w:b/>
          <w:i/>
          <w:sz w:val="24"/>
          <w:szCs w:val="24"/>
        </w:rPr>
        <w:t>.</w:t>
      </w:r>
      <w:r w:rsidR="00DC3F3D">
        <w:rPr>
          <w:rFonts w:ascii="Times New Roman" w:eastAsia="Times New Roman" w:hAnsi="Times New Roman" w:cs="Times New Roman"/>
          <w:b/>
          <w:i/>
          <w:sz w:val="24"/>
          <w:szCs w:val="24"/>
        </w:rPr>
        <w:t xml:space="preserve"> </w:t>
      </w:r>
    </w:p>
    <w:p w:rsidR="0080527C" w:rsidRDefault="000C2F65">
      <w:pPr>
        <w:pStyle w:val="10"/>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Окончательный платеж на сумму </w:t>
      </w:r>
      <w:r w:rsidR="00C346C8">
        <w:rPr>
          <w:rFonts w:ascii="Times New Roman" w:eastAsia="Times New Roman" w:hAnsi="Times New Roman" w:cs="Times New Roman"/>
          <w:b/>
          <w:i/>
          <w:sz w:val="24"/>
          <w:szCs w:val="24"/>
        </w:rPr>
        <w:t xml:space="preserve"> </w:t>
      </w:r>
      <w:r w:rsidR="002504DA">
        <w:rPr>
          <w:rFonts w:ascii="Times New Roman" w:eastAsia="Times New Roman" w:hAnsi="Times New Roman" w:cs="Times New Roman"/>
          <w:b/>
          <w:i/>
          <w:sz w:val="24"/>
          <w:szCs w:val="24"/>
        </w:rPr>
        <w:t xml:space="preserve">                </w:t>
      </w:r>
      <w:r w:rsidR="00C346C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руб.</w:t>
      </w:r>
      <w:r>
        <w:rPr>
          <w:rFonts w:ascii="Times New Roman" w:eastAsia="Times New Roman" w:hAnsi="Times New Roman" w:cs="Times New Roman"/>
          <w:sz w:val="24"/>
          <w:szCs w:val="24"/>
        </w:rPr>
        <w:t xml:space="preserve"> вносится до </w:t>
      </w:r>
      <w:r w:rsidR="00DC3F3D">
        <w:rPr>
          <w:rFonts w:ascii="Times New Roman" w:eastAsia="Times New Roman" w:hAnsi="Times New Roman" w:cs="Times New Roman"/>
          <w:b/>
          <w:i/>
          <w:sz w:val="24"/>
          <w:szCs w:val="24"/>
        </w:rPr>
        <w:t>____________</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г</w:t>
      </w:r>
      <w:proofErr w:type="gramEnd"/>
      <w:r>
        <w:rPr>
          <w:rFonts w:ascii="Times New Roman" w:eastAsia="Times New Roman" w:hAnsi="Times New Roman" w:cs="Times New Roman"/>
          <w:b/>
          <w:i/>
          <w:sz w:val="24"/>
          <w:szCs w:val="24"/>
        </w:rPr>
        <w:t>.</w:t>
      </w:r>
    </w:p>
    <w:p w:rsidR="0080527C" w:rsidRDefault="000C2F65">
      <w:pPr>
        <w:pStyle w:val="10"/>
        <w:widowControl w:val="0"/>
        <w:numPr>
          <w:ilvl w:val="0"/>
          <w:numId w:val="4"/>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стоимость услуг по Договору  включается стоимость платных медицинских услуг, оказанных Заказчику по рекомендации Исполнителя согласно п.п. 1.5., 2.3.«Задания на оказание услуг» (Приложение № 1 к Договору).</w:t>
      </w:r>
    </w:p>
    <w:p w:rsidR="0080527C" w:rsidRDefault="0080527C">
      <w:pPr>
        <w:pStyle w:val="10"/>
        <w:widowControl w:val="0"/>
        <w:ind w:left="-851"/>
        <w:jc w:val="both"/>
        <w:rPr>
          <w:rFonts w:ascii="Times New Roman" w:eastAsia="Times New Roman" w:hAnsi="Times New Roman" w:cs="Times New Roman"/>
          <w:sz w:val="24"/>
          <w:szCs w:val="24"/>
        </w:rPr>
      </w:pPr>
    </w:p>
    <w:p w:rsidR="0080527C" w:rsidRDefault="000C2F65">
      <w:pPr>
        <w:pStyle w:val="10"/>
        <w:widowControl w:val="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Срок действия договора  и сроки оказания услуг.</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поступления денежных средств на расчетный счет Исполнителя и считается заключённым на один год.</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w:t>
      </w:r>
      <w:proofErr w:type="gramStart"/>
      <w:r>
        <w:rPr>
          <w:rFonts w:ascii="Times New Roman" w:eastAsia="Times New Roman" w:hAnsi="Times New Roman" w:cs="Times New Roman"/>
          <w:sz w:val="24"/>
          <w:szCs w:val="24"/>
        </w:rPr>
        <w:t>не получения</w:t>
      </w:r>
      <w:proofErr w:type="gramEnd"/>
      <w:r>
        <w:rPr>
          <w:rFonts w:ascii="Times New Roman" w:eastAsia="Times New Roman" w:hAnsi="Times New Roman" w:cs="Times New Roman"/>
          <w:sz w:val="24"/>
          <w:szCs w:val="24"/>
        </w:rPr>
        <w:t xml:space="preserve"> Исполнителем полной оплаты услуг по договору от Заказчика в соответствии с п. 3.1. Договора  или оплаты первоначального платежа при условии оплаты в рассрочку в  соответствии п.3.4.,настоящий Договор считается незаключённым.</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Весь комплекс услуг, указанный в «Задании на оказание услуг» (Приложение № 1 к Договору) должен быть оказан Заказчику в течение срока действия договора, согласно п. 4.1. настоящего Договора. </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оказания услуг, указанные в «Задании на оказание услуг» (Приложение № 1 к Договору), сроками не регламентируются по причине невозможности такой регламентации в силу специфики услуги, т.е. услуги по Договору могут быть оказаны Исполнителем только при соблюдении условия непосредственного участия Заказчика в оказании услуг.</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услуги по договору могут быть выполнены досрочно и сданы Заказчику ранее срока, указанного  в п. 4.1. Договора. </w:t>
      </w:r>
    </w:p>
    <w:p w:rsidR="0080527C" w:rsidRDefault="000C2F65">
      <w:pPr>
        <w:pStyle w:val="10"/>
        <w:widowControl w:val="0"/>
        <w:numPr>
          <w:ilvl w:val="0"/>
          <w:numId w:val="6"/>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досрочного выполнения услуг Исполнителем, оплата стоимости услуг Заказчиком настоящего Договора производится в течение 30 (тридцати) дней. </w:t>
      </w:r>
    </w:p>
    <w:p w:rsidR="0080527C" w:rsidRDefault="0080527C">
      <w:pPr>
        <w:pStyle w:val="10"/>
        <w:widowControl w:val="0"/>
        <w:ind w:left="-851"/>
        <w:jc w:val="both"/>
        <w:rPr>
          <w:rFonts w:ascii="Times New Roman" w:eastAsia="Times New Roman" w:hAnsi="Times New Roman" w:cs="Times New Roman"/>
          <w:sz w:val="24"/>
          <w:szCs w:val="24"/>
        </w:rPr>
      </w:pPr>
    </w:p>
    <w:p w:rsidR="0080527C" w:rsidRDefault="000C2F65">
      <w:pPr>
        <w:pStyle w:val="10"/>
        <w:widowControl w:val="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Порядок сдачи-приёмки услуг</w:t>
      </w:r>
    </w:p>
    <w:p w:rsidR="0080527C" w:rsidRDefault="000C2F65">
      <w:pPr>
        <w:pStyle w:val="10"/>
        <w:widowControl w:val="0"/>
        <w:numPr>
          <w:ilvl w:val="0"/>
          <w:numId w:val="8"/>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завершению каждого из этапов оказания услуг, указанных в «Задании на оказание услуг» (Приложение № 1 к договору), Исполнитель передаёт  «Акт сдачи-приёмки услуг» в 2 (двух) экземплярах за соответствующий этап оказания услуг лично в руки Заказчику, либо направляет указанный «Акт сдачи-приёмки услуг»  заказным письмом с уведомлением и описью вложения почтой.</w:t>
      </w:r>
    </w:p>
    <w:p w:rsidR="0080527C" w:rsidRDefault="000C2F65">
      <w:pPr>
        <w:pStyle w:val="10"/>
        <w:widowControl w:val="0"/>
        <w:numPr>
          <w:ilvl w:val="0"/>
          <w:numId w:val="8"/>
        </w:numPr>
        <w:spacing w:line="252" w:lineRule="auto"/>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10 (десяти) календарных дней со дня получения от Исполнителя соответствующего «Акта сдачи-приёмки услуг» Заказчик обязан подписать его со своей стороны и один экземпляр «Акта сдачи-приёмки услуг» направить в адрес Исполнителя. </w:t>
      </w:r>
    </w:p>
    <w:p w:rsidR="0080527C" w:rsidRDefault="000C2F65">
      <w:pPr>
        <w:pStyle w:val="10"/>
        <w:widowControl w:val="0"/>
        <w:numPr>
          <w:ilvl w:val="0"/>
          <w:numId w:val="8"/>
        </w:numPr>
        <w:ind w:left="-851" w:firstLine="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наличии у Заказчика обоснованных и документально подтвержденных претензий по объёму и качеству оказанной Исполнителем услуги, являющихся основанием для отказа от подписания «Акта сдачи-приёмки услуг», Заказчик обязан изложить их в письменном виде в форме мотивированного отказа от  подписания «Акт сдачи-приёмки услуг» и в течение 10 (десяти) календарных </w:t>
      </w:r>
      <w:proofErr w:type="spellStart"/>
      <w:r>
        <w:rPr>
          <w:rFonts w:ascii="Times New Roman" w:eastAsia="Times New Roman" w:hAnsi="Times New Roman" w:cs="Times New Roman"/>
          <w:sz w:val="24"/>
          <w:szCs w:val="24"/>
        </w:rPr>
        <w:t>днейнаправить</w:t>
      </w:r>
      <w:proofErr w:type="spellEnd"/>
      <w:r>
        <w:rPr>
          <w:rFonts w:ascii="Times New Roman" w:eastAsia="Times New Roman" w:hAnsi="Times New Roman" w:cs="Times New Roman"/>
          <w:sz w:val="24"/>
          <w:szCs w:val="24"/>
        </w:rPr>
        <w:t xml:space="preserve"> в адрес Исполнителя.</w:t>
      </w:r>
      <w:proofErr w:type="gramEnd"/>
      <w:r>
        <w:rPr>
          <w:rFonts w:ascii="Times New Roman" w:eastAsia="Times New Roman" w:hAnsi="Times New Roman" w:cs="Times New Roman"/>
          <w:sz w:val="24"/>
          <w:szCs w:val="24"/>
        </w:rPr>
        <w:t xml:space="preserve"> В случае обоснованной претензии Заказчика устранение замечаний производится Исполнителем за свой счёт. </w:t>
      </w:r>
    </w:p>
    <w:p w:rsidR="0080527C" w:rsidRDefault="000C2F65">
      <w:pPr>
        <w:pStyle w:val="10"/>
        <w:widowControl w:val="0"/>
        <w:numPr>
          <w:ilvl w:val="0"/>
          <w:numId w:val="8"/>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неполучении Исполнителем подписанного со стороны Заказчика «Акта сдачи-приёмки услуг» или изложенных в письменном виде в форме мотивированного отказа от подписания «Акта сдачи-приёмки услуг» обоснованных и документально  подтвержденных претензий по объёму и качеству оказанной Исполнителем услуги, послуживших основанием к отказу от подписания</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кта сдачи-приёмки услуг», в течение 20 (двадцати) календарных дней со дня отправления «Акта сдачи-приёмки услуг» Заказчику услуга будет считаться оказанной и принятой Заказчиком со дня отправления</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кта сдачи-приёмки услуг»Исполнителем.</w:t>
      </w:r>
    </w:p>
    <w:p w:rsidR="0080527C" w:rsidRDefault="000C2F65">
      <w:pPr>
        <w:pStyle w:val="10"/>
        <w:widowControl w:val="0"/>
        <w:spacing w:before="240"/>
        <w:ind w:left="-851" w:righ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Сбор, использование и передача персональных данных</w:t>
      </w:r>
    </w:p>
    <w:p w:rsidR="0080527C" w:rsidRDefault="000C2F65">
      <w:pPr>
        <w:pStyle w:val="10"/>
        <w:widowControl w:val="0"/>
        <w:numPr>
          <w:ilvl w:val="0"/>
          <w:numId w:val="5"/>
        </w:numPr>
        <w:ind w:left="-851" w:right="14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Договора, дополнительных соглашений и приложений к нему конфиденциальны и не подлежат разглашению Сторонами Договора.</w:t>
      </w:r>
    </w:p>
    <w:p w:rsidR="0080527C" w:rsidRDefault="000C2F65">
      <w:pPr>
        <w:pStyle w:val="10"/>
        <w:widowControl w:val="0"/>
        <w:numPr>
          <w:ilvl w:val="0"/>
          <w:numId w:val="5"/>
        </w:numPr>
        <w:ind w:left="-851" w:right="14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гарантируют соблюдение конфиденциальности в отношении информации и документов, полученных по настоящему Договору. С переданными документами и информацией, имеющими конфиденциальный характер, могут быть ознакомлены лишь </w:t>
      </w:r>
      <w:r>
        <w:rPr>
          <w:rFonts w:ascii="Times New Roman" w:eastAsia="Times New Roman" w:hAnsi="Times New Roman" w:cs="Times New Roman"/>
          <w:sz w:val="24"/>
          <w:szCs w:val="24"/>
        </w:rPr>
        <w:lastRenderedPageBreak/>
        <w:t>представители и работники Сторон, третьи лица, которые непосредственно связаны с исполнением обязательств по настоящему Договору или уполномочены контролировать ход исполнения обязательств по Договору.</w:t>
      </w:r>
    </w:p>
    <w:p w:rsidR="0080527C" w:rsidRDefault="000C2F65">
      <w:pPr>
        <w:pStyle w:val="10"/>
        <w:widowControl w:val="0"/>
        <w:numPr>
          <w:ilvl w:val="0"/>
          <w:numId w:val="5"/>
        </w:numPr>
        <w:ind w:left="-851" w:right="14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обязуется использовать персональные данные, полученные от Заказчика, исключительно для целей, связанных с исполнением Договора. Персональные данные Заказчика, полученные Исполнителем по Договору, хранятся в соответствии с действующим законодательством Российской Федерации на условиях конфиденциальности.</w:t>
      </w:r>
    </w:p>
    <w:p w:rsidR="0080527C" w:rsidRDefault="000C2F65">
      <w:pPr>
        <w:pStyle w:val="10"/>
        <w:widowControl w:val="0"/>
        <w:numPr>
          <w:ilvl w:val="0"/>
          <w:numId w:val="5"/>
        </w:numPr>
        <w:ind w:left="-851" w:right="14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подписывая Договор, соглашается с тем, что его персональные данные, полученные Исполнителем в связи с исполнением Договора, могут быть переданы третьим лицам с соблюдением требований действующего законодательства Российской Федерации и на условиях конфиденциальности, в случае, если это необходимо для реализации целей Договора. При передаче персональных данных Исполнитель предупреждает лиц, получивших персональные данные Заказчика о том, что эти данные могут быть использованы лишь в целях, для которых они сообщены.</w:t>
      </w:r>
    </w:p>
    <w:p w:rsidR="0080527C" w:rsidRDefault="000C2F65">
      <w:pPr>
        <w:pStyle w:val="10"/>
        <w:widowControl w:val="0"/>
        <w:numPr>
          <w:ilvl w:val="0"/>
          <w:numId w:val="5"/>
        </w:numPr>
        <w:ind w:left="-851" w:right="14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соглашению о допустимости исполнения обязательств по Договору на основании представленных Сторонами факсимильных, сканированных копий документов с последующим подтверждением их оригиналами документов в течение 5 (пяти) календарных дней.</w:t>
      </w:r>
    </w:p>
    <w:p w:rsidR="0080527C" w:rsidRDefault="000C2F65">
      <w:pPr>
        <w:pStyle w:val="10"/>
        <w:spacing w:before="240" w:line="276" w:lineRule="auto"/>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Обстоятельства непреодолимой силы</w:t>
      </w:r>
    </w:p>
    <w:p w:rsidR="0080527C" w:rsidRDefault="000C2F65">
      <w:pPr>
        <w:pStyle w:val="10"/>
        <w:widowControl w:val="0"/>
        <w:numPr>
          <w:ilvl w:val="0"/>
          <w:numId w:val="7"/>
        </w:numPr>
        <w:ind w:left="-851" w:firstLine="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Ни одна из Сторон не несёт ответственности перед другой Стороной за неисполнение и/или ненадлежащее исполнение обязательств по Договору,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блокады, эмбарго, издание нормативных правовых актов или иное административное вмешательство со стороны государственных органов, а также</w:t>
      </w:r>
      <w:proofErr w:type="gramEnd"/>
      <w:r>
        <w:rPr>
          <w:rFonts w:ascii="Times New Roman" w:eastAsia="Times New Roman" w:hAnsi="Times New Roman" w:cs="Times New Roman"/>
          <w:sz w:val="24"/>
          <w:szCs w:val="24"/>
        </w:rPr>
        <w:t xml:space="preserve"> других обстоятельств, влекущих за собой невозможность исполнения обязательств по Договору, которые ни одна из Сторон не могла заранее предвидеть и/или предотвратить.</w:t>
      </w:r>
    </w:p>
    <w:p w:rsidR="0080527C" w:rsidRDefault="000C2F65">
      <w:pPr>
        <w:pStyle w:val="10"/>
        <w:widowControl w:val="0"/>
        <w:numPr>
          <w:ilvl w:val="0"/>
          <w:numId w:val="7"/>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w:t>
      </w:r>
      <w:proofErr w:type="spellStart"/>
      <w:r>
        <w:rPr>
          <w:rFonts w:ascii="Times New Roman" w:eastAsia="Times New Roman" w:hAnsi="Times New Roman" w:cs="Times New Roman"/>
          <w:sz w:val="24"/>
          <w:szCs w:val="24"/>
        </w:rPr>
        <w:t>указанны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хобстоятельств</w:t>
      </w:r>
      <w:proofErr w:type="spellEnd"/>
      <w:r>
        <w:rPr>
          <w:rFonts w:ascii="Times New Roman" w:eastAsia="Times New Roman" w:hAnsi="Times New Roman" w:cs="Times New Roman"/>
          <w:sz w:val="24"/>
          <w:szCs w:val="24"/>
        </w:rPr>
        <w:t xml:space="preserve"> и/или их последствий.</w:t>
      </w:r>
    </w:p>
    <w:p w:rsidR="0080527C" w:rsidRDefault="000C2F65">
      <w:pPr>
        <w:pStyle w:val="10"/>
        <w:widowControl w:val="0"/>
        <w:numPr>
          <w:ilvl w:val="0"/>
          <w:numId w:val="7"/>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которая </w:t>
      </w:r>
      <w:proofErr w:type="spellStart"/>
      <w:r>
        <w:rPr>
          <w:rFonts w:ascii="Times New Roman" w:eastAsia="Times New Roman" w:hAnsi="Times New Roman" w:cs="Times New Roman"/>
          <w:sz w:val="24"/>
          <w:szCs w:val="24"/>
        </w:rPr>
        <w:t>неисполняет</w:t>
      </w:r>
      <w:proofErr w:type="spellEnd"/>
      <w:r>
        <w:rPr>
          <w:rFonts w:ascii="Times New Roman" w:eastAsia="Times New Roman" w:hAnsi="Times New Roman" w:cs="Times New Roman"/>
          <w:sz w:val="24"/>
          <w:szCs w:val="24"/>
        </w:rPr>
        <w:t xml:space="preserve"> своих обязательств по Договору вследствие обстоятельств непреодолимой силы, должна в течение 10 (десяти) календарных дней со дня их наступления письменно уведомить об этом другую Сторону посредством почты заказным письмом с уведомлением либо путем личного вручения. В противном случае она лишается возможности ссылаться на указанные обстоятельства как на основани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освобождения от ответ</w:t>
      </w:r>
      <w:r w:rsidR="00263E93">
        <w:rPr>
          <w:rFonts w:ascii="Times New Roman" w:eastAsia="Times New Roman" w:hAnsi="Times New Roman" w:cs="Times New Roman"/>
          <w:sz w:val="24"/>
          <w:szCs w:val="24"/>
        </w:rPr>
        <w:t>ственности за неисполнение свои</w:t>
      </w:r>
      <w:r>
        <w:rPr>
          <w:rFonts w:ascii="Times New Roman" w:eastAsia="Times New Roman" w:hAnsi="Times New Roman" w:cs="Times New Roman"/>
          <w:sz w:val="24"/>
          <w:szCs w:val="24"/>
        </w:rPr>
        <w:t>х</w:t>
      </w:r>
      <w:r w:rsidR="00263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обязательств по Договору.</w:t>
      </w:r>
    </w:p>
    <w:p w:rsidR="0080527C" w:rsidRDefault="000C2F65">
      <w:pPr>
        <w:pStyle w:val="10"/>
        <w:widowControl w:val="0"/>
        <w:numPr>
          <w:ilvl w:val="0"/>
          <w:numId w:val="7"/>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наступления обстоятельств непреодолимой силы срок исполнения обязательств по Договору отодвигается соразмерно времени, в течение которого действуют эти обстоятельства и/или их последствия.</w:t>
      </w:r>
    </w:p>
    <w:p w:rsidR="0080527C" w:rsidRDefault="000C2F65">
      <w:pPr>
        <w:pStyle w:val="10"/>
        <w:widowControl w:val="0"/>
        <w:numPr>
          <w:ilvl w:val="0"/>
          <w:numId w:val="7"/>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наступившие обстоятельства непреодолимой силы и/или их последствия продолжают действовать более 30 (тридцати) календарных дней, Стороны проводят дополнительные переговоры для выявления приемлемых способов исполнения Договора или решения вопроса о расторжении Договора и проведении взаимных расчётов.</w:t>
      </w:r>
    </w:p>
    <w:p w:rsidR="0080527C" w:rsidRDefault="000C2F65">
      <w:pPr>
        <w:pStyle w:val="10"/>
        <w:widowControl w:val="0"/>
        <w:spacing w:before="24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Ответственность Сторон и порядок разрешения споров</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несет ответственность только в случае наличия вины в его действиях (бездействии).</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не несет ответственности за частичное или полное неисполнение своих обязательств по</w:t>
      </w:r>
      <w:r w:rsidR="00263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настоящему Договору, а также действия Исполнителя не могут быть квалифицированы как виновные в случае нарушения Заказчиком своих обязанностей, в соответствии с п. 2.1. Договора.</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несут ответственность за неисполнение или ненадлежащее исполнение своих обязательств в соответствии с Договором, а в части, им неурегулированной, в соответствии с действующим законодательством Российской Федерации.</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4"/>
          <w:szCs w:val="24"/>
        </w:rPr>
        <w:t>предпринимают усилия</w:t>
      </w:r>
      <w:proofErr w:type="gramEnd"/>
      <w:r>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lastRenderedPageBreak/>
        <w:t>урегулирования таких противоречий, претензий и разногласий в добровольном порядке путём переговоров.</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Претензия должна быть направлена в письменном виде в адрес Стороны, к которой она предъявляется, посредством почты заказным письмом с уведомлением и описью вложения. По полученной претензии Сторона, получившая претензию, должна дать письменный ответ по существу в срок не позднее 10 (десять) календарных дней </w:t>
      </w:r>
      <w:proofErr w:type="gramStart"/>
      <w:r>
        <w:rPr>
          <w:rFonts w:ascii="Times New Roman" w:eastAsia="Times New Roman" w:hAnsi="Times New Roman" w:cs="Times New Roman"/>
          <w:sz w:val="24"/>
          <w:szCs w:val="24"/>
        </w:rPr>
        <w:t>с даты</w:t>
      </w:r>
      <w:proofErr w:type="gramEnd"/>
      <w:r>
        <w:rPr>
          <w:rFonts w:ascii="Times New Roman" w:eastAsia="Times New Roman" w:hAnsi="Times New Roman" w:cs="Times New Roman"/>
          <w:sz w:val="24"/>
          <w:szCs w:val="24"/>
        </w:rPr>
        <w:t xml:space="preserve"> ее получения и направить ответ обратно в адрес стороны, направившей претензию, посредством почты заказным письмом с уведомлением и описью вложения.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претензионные требования подлежат денежной оценке, в претензии указывается </w:t>
      </w:r>
      <w:proofErr w:type="spellStart"/>
      <w:r>
        <w:rPr>
          <w:rFonts w:ascii="Times New Roman" w:eastAsia="Times New Roman" w:hAnsi="Times New Roman" w:cs="Times New Roman"/>
          <w:sz w:val="24"/>
          <w:szCs w:val="24"/>
        </w:rPr>
        <w:t>истребуемая</w:t>
      </w:r>
      <w:proofErr w:type="spellEnd"/>
      <w:r>
        <w:rPr>
          <w:rFonts w:ascii="Times New Roman" w:eastAsia="Times New Roman" w:hAnsi="Times New Roman" w:cs="Times New Roman"/>
          <w:sz w:val="24"/>
          <w:szCs w:val="24"/>
        </w:rPr>
        <w:t xml:space="preserve"> сумма и ее полный и обоснованный расчет.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80527C" w:rsidRDefault="000C2F65">
      <w:pPr>
        <w:pStyle w:val="10"/>
        <w:widowControl w:val="0"/>
        <w:numPr>
          <w:ilvl w:val="0"/>
          <w:numId w:val="9"/>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невыполнения Сторонами своих обязательств и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xml:space="preserve"> взаимного согласия в претензионном порядке </w:t>
      </w:r>
      <w:proofErr w:type="gramStart"/>
      <w:r>
        <w:rPr>
          <w:rFonts w:ascii="Times New Roman" w:eastAsia="Times New Roman" w:hAnsi="Times New Roman" w:cs="Times New Roman"/>
          <w:sz w:val="24"/>
          <w:szCs w:val="24"/>
        </w:rPr>
        <w:t>споры</w:t>
      </w:r>
      <w:proofErr w:type="gramEnd"/>
      <w:r>
        <w:rPr>
          <w:rFonts w:ascii="Times New Roman" w:eastAsia="Times New Roman" w:hAnsi="Times New Roman" w:cs="Times New Roman"/>
          <w:sz w:val="24"/>
          <w:szCs w:val="24"/>
        </w:rPr>
        <w:t xml:space="preserve"> возникшие  по настоящему Договору разрешаются в суде по общим правилам подсудности.</w:t>
      </w:r>
    </w:p>
    <w:p w:rsidR="0080527C" w:rsidRDefault="0080527C">
      <w:pPr>
        <w:pStyle w:val="10"/>
        <w:widowControl w:val="0"/>
        <w:ind w:left="-851"/>
        <w:jc w:val="both"/>
        <w:rPr>
          <w:rFonts w:ascii="Times New Roman" w:eastAsia="Times New Roman" w:hAnsi="Times New Roman" w:cs="Times New Roman"/>
          <w:sz w:val="24"/>
          <w:szCs w:val="24"/>
        </w:rPr>
      </w:pPr>
    </w:p>
    <w:p w:rsidR="0080527C" w:rsidRDefault="000C2F65">
      <w:pPr>
        <w:pStyle w:val="10"/>
        <w:widowControl w:val="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9.Односторонний отказ от исполнения Договора.</w:t>
      </w:r>
    </w:p>
    <w:p w:rsidR="0080527C" w:rsidRDefault="000C2F65">
      <w:pPr>
        <w:pStyle w:val="10"/>
        <w:widowControl w:val="0"/>
        <w:numPr>
          <w:ilvl w:val="0"/>
          <w:numId w:val="10"/>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принимать решение об отказе от исполнения Договора при условии нецелесообразности дальнейшего оказания услуг или в случае несоблюдения порядка оказания услуг Исполнителем, предусмотренным «Заданием на оказание услуг»» (Приложение № 1 к договору). При этом Исполнитель прекращает оказание услуг со дня получения письменного уведомления от Заказчика об отказе от исполнения Договора. </w:t>
      </w:r>
      <w:proofErr w:type="gramStart"/>
      <w:r>
        <w:rPr>
          <w:rFonts w:ascii="Times New Roman" w:eastAsia="Times New Roman" w:hAnsi="Times New Roman" w:cs="Times New Roman"/>
          <w:sz w:val="24"/>
          <w:szCs w:val="24"/>
        </w:rPr>
        <w:t>Исполнитель, путём перечисления денежных средств Заказчику по реквизитам, указанным в заявлении о возврате денежных средств уплаченных ранее Заказчиком по Договору, возвращает Заказчику разницу между суммой произведённой Заказчиком оплаты по условиям Договора и суммой фактически понесённых расходов Исполнителя исходя из «Расчёта стоимости оказанных услуг» по предыдущим этапам оказания услуг, в соответствии с «Протоколом согласования цены» (Приложение № 2 Договора).</w:t>
      </w:r>
      <w:proofErr w:type="gramEnd"/>
      <w:r>
        <w:rPr>
          <w:rFonts w:ascii="Times New Roman" w:eastAsia="Times New Roman" w:hAnsi="Times New Roman" w:cs="Times New Roman"/>
          <w:sz w:val="24"/>
          <w:szCs w:val="24"/>
        </w:rPr>
        <w:t xml:space="preserve"> Сумма из «Расчёта стоимости оказанных услуг</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одтверждается  переданными ранее  Заказчику«Актами сдачи-приёмки услуг» в соответствии с условиями настоящего Договора. Указанное заявление о возврате уплаченных по Договору денежных средств передаётся Заказчиком </w:t>
      </w:r>
      <w:proofErr w:type="gramStart"/>
      <w:r>
        <w:rPr>
          <w:rFonts w:ascii="Times New Roman" w:eastAsia="Times New Roman" w:hAnsi="Times New Roman" w:cs="Times New Roman"/>
          <w:sz w:val="24"/>
          <w:szCs w:val="24"/>
        </w:rPr>
        <w:t>в комплекте с уведомлением о решении Заказчика об отказе от исполнения</w:t>
      </w:r>
      <w:proofErr w:type="gramEnd"/>
      <w:r>
        <w:rPr>
          <w:rFonts w:ascii="Times New Roman" w:eastAsia="Times New Roman" w:hAnsi="Times New Roman" w:cs="Times New Roman"/>
          <w:sz w:val="24"/>
          <w:szCs w:val="24"/>
        </w:rPr>
        <w:t xml:space="preserve"> Договора лично в руки Исполнителю или посредством отправки по почте заказным письмом с уведомлением и описью вложения. </w:t>
      </w:r>
    </w:p>
    <w:p w:rsidR="0080527C" w:rsidRDefault="000C2F65">
      <w:pPr>
        <w:pStyle w:val="10"/>
        <w:widowControl w:val="0"/>
        <w:numPr>
          <w:ilvl w:val="0"/>
          <w:numId w:val="10"/>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 требовать разъяснений по сумме фактически понесённых  расходов Исполнителя  по оказанным услугам, предусмотренных настоящим Договором, в письменном виде в случае, предусмотренном п.п. 9.1 Договора. По данному запросу Исполнитель течение 10 (десяти) дней передаёт Заказчику лично в руки или посредством отправки по почте заказным письмом с уведомлением и описью вложения «Расчёт стоимости оказанных услуг» Исполнителя, понесённых в ходе оказания всего комплекса услуг на момент уведомления Заказчиком Исполнителя об отказе от исполнения Договора.</w:t>
      </w:r>
    </w:p>
    <w:p w:rsidR="0080527C" w:rsidRDefault="000C2F65">
      <w:pPr>
        <w:pStyle w:val="10"/>
        <w:widowControl w:val="0"/>
        <w:numPr>
          <w:ilvl w:val="0"/>
          <w:numId w:val="10"/>
        </w:numPr>
        <w:ind w:left="-851" w:firstLine="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Исполнитель вправе принимать решение об отказе от исполнения Договора с письменным уведомлением Заказчика при установлении Исполнителем невозможности дальнейшего оказания услуги в связи с установлением Исполнителем отсутствия оснований у Заказчика, позволяющих получить освобождение от призыва на военную службу или зачисления в запас Вооруженных сил РФ, путём прохождения Заказчиком призывных комиссий в компетентных органах военного комиссариата Республики Башкортостан, согласно ФЗ "О воинской</w:t>
      </w:r>
      <w:proofErr w:type="gramEnd"/>
      <w:r>
        <w:rPr>
          <w:rFonts w:ascii="Times New Roman" w:eastAsia="Times New Roman" w:hAnsi="Times New Roman" w:cs="Times New Roman"/>
          <w:sz w:val="24"/>
          <w:szCs w:val="24"/>
        </w:rPr>
        <w:t xml:space="preserve"> обязанности и военной службе" от 28.03.1998 N 53-ФЗ и Постановлению Правительства РФ от 4 июня 2013 года № 565 "</w:t>
      </w:r>
      <w:proofErr w:type="spellStart"/>
      <w:r>
        <w:rPr>
          <w:rFonts w:ascii="Times New Roman" w:eastAsia="Times New Roman" w:hAnsi="Times New Roman" w:cs="Times New Roman"/>
          <w:sz w:val="24"/>
          <w:szCs w:val="24"/>
        </w:rPr>
        <w:t>Обутверждении</w:t>
      </w:r>
      <w:proofErr w:type="spellEnd"/>
      <w:r>
        <w:rPr>
          <w:rFonts w:ascii="Times New Roman" w:eastAsia="Times New Roman" w:hAnsi="Times New Roman" w:cs="Times New Roman"/>
          <w:sz w:val="24"/>
          <w:szCs w:val="24"/>
        </w:rPr>
        <w:t xml:space="preserve"> Положения о военно-врачебной экспертизе". При этом Исполнитель </w:t>
      </w:r>
      <w:r>
        <w:rPr>
          <w:rFonts w:ascii="Times New Roman" w:eastAsia="Times New Roman" w:hAnsi="Times New Roman" w:cs="Times New Roman"/>
          <w:sz w:val="24"/>
          <w:szCs w:val="24"/>
        </w:rPr>
        <w:lastRenderedPageBreak/>
        <w:t xml:space="preserve">изготавливает «Заключение о предположительной категории годности Заказчика» и прекращает оказание услуг со дня отправки письменного уведомления Заказчику об отказе от исполнения Договора. </w:t>
      </w:r>
      <w:proofErr w:type="gramStart"/>
      <w:r>
        <w:rPr>
          <w:rFonts w:ascii="Times New Roman" w:eastAsia="Times New Roman" w:hAnsi="Times New Roman" w:cs="Times New Roman"/>
          <w:sz w:val="24"/>
          <w:szCs w:val="24"/>
        </w:rPr>
        <w:t>Исполнитель, путём перечисления денежных средств Заказчику по реквизитам, указанным в заявлении о возврате денежных средств уплаченных ранее Заказчиком по Договору, возвращает Заказчику разницу между суммой произведённой Заказчиком оплаты по условиям Договора и суммой фактических расходов Исполнителя, исходя из «Расчёта стоимости оказанных услуг» по предыдущим этапам оказания услуг, в соответствии с «Протоколом согласования цены» (Приложение № 2 Договора).</w:t>
      </w:r>
      <w:proofErr w:type="gramEnd"/>
      <w:r>
        <w:rPr>
          <w:rFonts w:ascii="Times New Roman" w:eastAsia="Times New Roman" w:hAnsi="Times New Roman" w:cs="Times New Roman"/>
          <w:sz w:val="24"/>
          <w:szCs w:val="24"/>
        </w:rPr>
        <w:t xml:space="preserve"> Сумма из «Расчёта стоимости оказанных услуг»  подтверждается  переданными ранее  Заказчику «Актами сдачи-приёмки услуг» в соответствии с условиями настоящего Договора. Указанный «Расчёт стоимости оказанных услуг» и «Заключение о предварительной категории годности Заказчика» передаётся в комплекте с «Уведомлением об отказе от исполнения Договора» Заказчику лично в руки или посредством отправки по почте заказным письмом с уведомлением и описью вложения. Указанное заявление о возврате уплаченных по Договору денежных средств передаётся Заказчиком лично в руки Исполнителю или посредством отправки по почте заказным письмом с уведомлением и описью вложения в течение 5 (пяти) дней с момента получения Заказчиком уведомления об отказе от исполнения Договора.</w:t>
      </w:r>
    </w:p>
    <w:p w:rsidR="0080527C" w:rsidRDefault="000C2F65">
      <w:pPr>
        <w:pStyle w:val="10"/>
        <w:widowControl w:val="0"/>
        <w:numPr>
          <w:ilvl w:val="0"/>
          <w:numId w:val="10"/>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вправе принимать решение </w:t>
      </w:r>
      <w:proofErr w:type="gramStart"/>
      <w:r>
        <w:rPr>
          <w:rFonts w:ascii="Times New Roman" w:eastAsia="Times New Roman" w:hAnsi="Times New Roman" w:cs="Times New Roman"/>
          <w:sz w:val="24"/>
          <w:szCs w:val="24"/>
        </w:rPr>
        <w:t>об отказе от исполнения Договора с письменным уведомлением Заказчика при определении невозможности дальнейшего оказания услуги в связи</w:t>
      </w:r>
      <w:proofErr w:type="gramEnd"/>
      <w:r>
        <w:rPr>
          <w:rFonts w:ascii="Times New Roman" w:eastAsia="Times New Roman" w:hAnsi="Times New Roman" w:cs="Times New Roman"/>
          <w:sz w:val="24"/>
          <w:szCs w:val="24"/>
        </w:rPr>
        <w:t xml:space="preserve"> с нарушениями </w:t>
      </w:r>
      <w:proofErr w:type="spellStart"/>
      <w:r>
        <w:rPr>
          <w:rFonts w:ascii="Times New Roman" w:eastAsia="Times New Roman" w:hAnsi="Times New Roman" w:cs="Times New Roman"/>
          <w:sz w:val="24"/>
          <w:szCs w:val="24"/>
        </w:rPr>
        <w:t>состороны</w:t>
      </w:r>
      <w:proofErr w:type="spellEnd"/>
      <w:r>
        <w:rPr>
          <w:rFonts w:ascii="Times New Roman" w:eastAsia="Times New Roman" w:hAnsi="Times New Roman" w:cs="Times New Roman"/>
          <w:sz w:val="24"/>
          <w:szCs w:val="24"/>
        </w:rPr>
        <w:t xml:space="preserve"> Заказчика своих </w:t>
      </w:r>
      <w:proofErr w:type="spellStart"/>
      <w:r>
        <w:rPr>
          <w:rFonts w:ascii="Times New Roman" w:eastAsia="Times New Roman" w:hAnsi="Times New Roman" w:cs="Times New Roman"/>
          <w:sz w:val="24"/>
          <w:szCs w:val="24"/>
        </w:rPr>
        <w:t>обязнностей</w:t>
      </w:r>
      <w:proofErr w:type="spellEnd"/>
      <w:r>
        <w:rPr>
          <w:rFonts w:ascii="Times New Roman" w:eastAsia="Times New Roman" w:hAnsi="Times New Roman" w:cs="Times New Roman"/>
          <w:sz w:val="24"/>
          <w:szCs w:val="24"/>
        </w:rPr>
        <w:t xml:space="preserve">, предусмотренных  п.п.2.1.1., 2.1.2., 2.1.3., 2.1.4., 2.1.5., 2.1.6., 2.1.7., 2.1.8., 2.1.9., настоящего Договора. При этом Исполнитель прекращает оказание услуг со дня отправки письменного уведомления Заказчику об отказе от исполнения Договора. В этому случае Исполнитель оставляет всю сумму уплаченную Заказчиком по Договору, в том числе и за </w:t>
      </w:r>
      <w:proofErr w:type="spellStart"/>
      <w:r>
        <w:rPr>
          <w:rFonts w:ascii="Times New Roman" w:eastAsia="Times New Roman" w:hAnsi="Times New Roman" w:cs="Times New Roman"/>
          <w:sz w:val="24"/>
          <w:szCs w:val="24"/>
        </w:rPr>
        <w:t>неоказанные</w:t>
      </w:r>
      <w:proofErr w:type="spellEnd"/>
      <w:r>
        <w:rPr>
          <w:rFonts w:ascii="Times New Roman" w:eastAsia="Times New Roman" w:hAnsi="Times New Roman" w:cs="Times New Roman"/>
          <w:sz w:val="24"/>
          <w:szCs w:val="24"/>
        </w:rPr>
        <w:t xml:space="preserve"> Исполнителем услуги в связи с нарушением </w:t>
      </w:r>
      <w:proofErr w:type="gramStart"/>
      <w:r>
        <w:rPr>
          <w:rFonts w:ascii="Times New Roman" w:eastAsia="Times New Roman" w:hAnsi="Times New Roman" w:cs="Times New Roman"/>
          <w:sz w:val="24"/>
          <w:szCs w:val="24"/>
        </w:rPr>
        <w:t>Заказчиком</w:t>
      </w:r>
      <w:proofErr w:type="gramEnd"/>
      <w:r>
        <w:rPr>
          <w:rFonts w:ascii="Times New Roman" w:eastAsia="Times New Roman" w:hAnsi="Times New Roman" w:cs="Times New Roman"/>
          <w:sz w:val="24"/>
          <w:szCs w:val="24"/>
        </w:rPr>
        <w:t xml:space="preserve"> указанным обязательств.</w:t>
      </w:r>
    </w:p>
    <w:p w:rsidR="0080527C" w:rsidRDefault="000C2F65">
      <w:pPr>
        <w:pStyle w:val="10"/>
        <w:widowControl w:val="0"/>
        <w:numPr>
          <w:ilvl w:val="0"/>
          <w:numId w:val="10"/>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Сторонами уведомлений об одностороннем отказе от исполнения договора, предусмотренных в п.п. 9.1., 9.2., 9.4 Договора,  настоящий договор считается расторгнутым с момента получения соответствующей Стороной уведомления об отказе от исполнения Договора.</w:t>
      </w:r>
    </w:p>
    <w:p w:rsidR="0080527C" w:rsidRDefault="0080527C">
      <w:pPr>
        <w:pStyle w:val="10"/>
        <w:jc w:val="center"/>
        <w:rPr>
          <w:rFonts w:ascii="Times New Roman" w:eastAsia="Times New Roman" w:hAnsi="Times New Roman" w:cs="Times New Roman"/>
          <w:sz w:val="24"/>
          <w:szCs w:val="24"/>
        </w:rPr>
      </w:pPr>
    </w:p>
    <w:p w:rsidR="0080527C" w:rsidRDefault="000C2F65">
      <w:pPr>
        <w:pStyle w:val="1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Порядок расторжения Договора. Порядок направления уведомлений (писем).</w:t>
      </w:r>
    </w:p>
    <w:p w:rsidR="0080527C" w:rsidRDefault="000C2F65">
      <w:pPr>
        <w:pStyle w:val="10"/>
        <w:numPr>
          <w:ilvl w:val="0"/>
          <w:numId w:val="11"/>
        </w:numPr>
        <w:ind w:left="-85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в следующих случаях: </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proofErr w:type="gramStart"/>
      <w:r>
        <w:rPr>
          <w:rFonts w:ascii="Times New Roman" w:eastAsia="Times New Roman" w:hAnsi="Times New Roman" w:cs="Times New Roman"/>
          <w:sz w:val="24"/>
          <w:szCs w:val="24"/>
        </w:rPr>
        <w:t>По соглашению Сторон, если на каком-либо этапе оказания услуг Исполнителем будет определено, что дальнейшее оказание услуги будет невозможно и нецелесообразно в виду установления  отсутствия  оснований, позволяющих получить освобождение от призыва на военную службу или зачисления в запас Вооруженных сил РФ, путём прохождения Заказчиком призывных комиссий в компетентных органах военного комиссариата Республики Башкортостан,    согласно ФЗ "О воинской обязанности и военной службе</w:t>
      </w:r>
      <w:proofErr w:type="gramEnd"/>
      <w:r>
        <w:rPr>
          <w:rFonts w:ascii="Times New Roman" w:eastAsia="Times New Roman" w:hAnsi="Times New Roman" w:cs="Times New Roman"/>
          <w:sz w:val="24"/>
          <w:szCs w:val="24"/>
        </w:rPr>
        <w:t>" от 28.03.1998 N 53-ФЗ и Постановлению Правительства РФ от 4 июля 2013 года № 565 "Об утверждении Положения о военно-врачебной экспертизе". При этом Исполнитель изготавливает «Заключение о предварительной категории годности Заказчика»</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этом случае, Исполнитель, путём перечисления денежных средств Заказчику по реквизитам, указанным в заявлении о возврате денежных средств уплаченных ранее Заказчиком по Договору, возвращает Заказчику разницу между суммой произведённой Заказчиком оплаты по условиям  Договора и суммой фактических расходов Исполнителя,  исходя из «Расчёта стоимости оказанных услуг» по предыдущим этапам оказания услуг, в соответствии с «Протоколом согласования цены» (Приложение № 2 Договора). Сумма из «Расчёта стоимости оказанных услуг»   подтверждается  переданными ранее  Заказчику «Актами сдачи-приёмки услуг» в соответствии с условиями настоящего Договора. Указанный «Расчёт стоимости оказанных услуг», «Заключение о предварительной категории годности Заказчика» и заявление о возврате уплаченных по Договору денежных средств подписываются Сторонами в комплекте с «Соглашением о расторжении договора»</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В судебном порядке, если между сторонами есть спор о нарушении существенных условий договора.</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В иных случаях, предусмотренных законодательством Российской Федерации или Договором. </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w:t>
      </w:r>
      <w:r>
        <w:rPr>
          <w:rFonts w:ascii="Times New Roman" w:eastAsia="Times New Roman" w:hAnsi="Times New Roman" w:cs="Times New Roman"/>
          <w:sz w:val="24"/>
          <w:szCs w:val="24"/>
        </w:rPr>
        <w:lastRenderedPageBreak/>
        <w:t xml:space="preserve">дней </w:t>
      </w:r>
      <w:proofErr w:type="gramStart"/>
      <w:r>
        <w:rPr>
          <w:rFonts w:ascii="Times New Roman" w:eastAsia="Times New Roman" w:hAnsi="Times New Roman" w:cs="Times New Roman"/>
          <w:sz w:val="24"/>
          <w:szCs w:val="24"/>
        </w:rPr>
        <w:t>с даты</w:t>
      </w:r>
      <w:proofErr w:type="gramEnd"/>
      <w:r>
        <w:rPr>
          <w:rFonts w:ascii="Times New Roman" w:eastAsia="Times New Roman" w:hAnsi="Times New Roman" w:cs="Times New Roman"/>
          <w:sz w:val="24"/>
          <w:szCs w:val="24"/>
        </w:rPr>
        <w:t xml:space="preserve"> его получения, путём передачи данного ответа в руки другой Стороне или посредством почты заказным письмом с уведомлением и описью вложения.</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Расторжение Договора по соглашению сторон производится Сторонами путем подписания соответствующего соглашения о расторжении Договора. </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 случае расторжения настоящего Договора по инициативе любой из Сторон, Стороны производят сверку расчетов, которой подтверждается объем оказанных услуг Исполнителем, путём составления Исполнителем «Расчёта стоимости оказанных услуг» и представлению указанного документа Заказчику.</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При направлении в целях ускорения одной из Сторон предложения другой Стороне об изменении условий или дополнении настоящего Договора или иных уведомлений посредством факсимильной или электронной связи, такое письмо подлежит последующему, в течение 5 (Пяти) рабочих дней, направлению в письменной форме заказным письмом с уведомлением и описью вложения. Сторона, не направившая такое письмо посредством почты заказным письмом с уведомлением и описью вложения, не вправе в дальнейшем ссылаться на факт его направления иными видами связи. </w:t>
      </w:r>
    </w:p>
    <w:p w:rsidR="0080527C" w:rsidRDefault="000C2F65">
      <w:pPr>
        <w:pStyle w:val="1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Исчисление сроков, связанных с уведомлениями (письмами), начинается со дня получения Стороной уведомления (письма), если иное не предусмотрено настоящим Договором.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уведомление не получено Стороной по причине смены своего адреса, о которой другая Сторона не была уведомлена, или в случае отказа Стороны или связанных с ней лиц в получении уведомления (письма) или его передачи Стороне, уведомление (письмо) считается полученным в день его отправки  вне зависимости от его фактического получения Стороной.</w:t>
      </w:r>
    </w:p>
    <w:p w:rsidR="0080527C" w:rsidRDefault="0080527C">
      <w:pPr>
        <w:pStyle w:val="10"/>
        <w:ind w:left="-851"/>
        <w:jc w:val="both"/>
        <w:rPr>
          <w:rFonts w:ascii="Times New Roman" w:eastAsia="Times New Roman" w:hAnsi="Times New Roman" w:cs="Times New Roman"/>
          <w:sz w:val="24"/>
          <w:szCs w:val="24"/>
        </w:rPr>
      </w:pPr>
    </w:p>
    <w:p w:rsidR="0080527C" w:rsidRDefault="000C2F65">
      <w:pPr>
        <w:pStyle w:val="10"/>
        <w:ind w:left="-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Прочие условия Договора.</w:t>
      </w:r>
    </w:p>
    <w:p w:rsidR="0080527C" w:rsidRDefault="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составлен в двух экземплярах (по одному для каждой из «Сторон»), имеющих равную юридическую силу. Приложения, указанные в главе 12 Договора, являются неотъемлемой частью договора.</w:t>
      </w:r>
    </w:p>
    <w:p w:rsidR="0080527C" w:rsidRDefault="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изменения и дополнения к настоящему Договору считаются действительными в случае, если они совершены в простой письменной форме и подписаны «Сторонами».</w:t>
      </w:r>
    </w:p>
    <w:p w:rsidR="0080527C" w:rsidRDefault="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обязаны сообщать друг другу об изменении своего юридического, почтового адреса, </w:t>
      </w:r>
      <w:proofErr w:type="spellStart"/>
      <w:r>
        <w:rPr>
          <w:rFonts w:ascii="Times New Roman" w:eastAsia="Times New Roman" w:hAnsi="Times New Roman" w:cs="Times New Roman"/>
          <w:sz w:val="24"/>
          <w:szCs w:val="24"/>
        </w:rPr>
        <w:t>местанахождения</w:t>
      </w:r>
      <w:proofErr w:type="spellEnd"/>
      <w:r>
        <w:rPr>
          <w:rFonts w:ascii="Times New Roman" w:eastAsia="Times New Roman" w:hAnsi="Times New Roman" w:cs="Times New Roman"/>
          <w:sz w:val="24"/>
          <w:szCs w:val="24"/>
        </w:rPr>
        <w:t xml:space="preserve">, номеров телефонов, адресов электронной почты, платежных реквизитов </w:t>
      </w:r>
      <w:proofErr w:type="gramStart"/>
      <w:r>
        <w:rPr>
          <w:rFonts w:ascii="Times New Roman" w:eastAsia="Times New Roman" w:hAnsi="Times New Roman" w:cs="Times New Roman"/>
          <w:sz w:val="24"/>
          <w:szCs w:val="24"/>
        </w:rPr>
        <w:t>непозднее</w:t>
      </w:r>
      <w:proofErr w:type="gramEnd"/>
      <w:r>
        <w:rPr>
          <w:rFonts w:ascii="Times New Roman" w:eastAsia="Times New Roman" w:hAnsi="Times New Roman" w:cs="Times New Roman"/>
          <w:sz w:val="24"/>
          <w:szCs w:val="24"/>
        </w:rPr>
        <w:t xml:space="preserve"> 5 (Пяти) рабочих дней после даты соответствующих изменений.</w:t>
      </w:r>
    </w:p>
    <w:p w:rsidR="000C2F65" w:rsidRDefault="000C2F65" w:rsidP="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срока действия «Договора».</w:t>
      </w:r>
    </w:p>
    <w:p w:rsidR="000C2F65" w:rsidRDefault="000C2F65" w:rsidP="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proofErr w:type="gramStart"/>
      <w:r w:rsidRPr="000C2F65">
        <w:rPr>
          <w:rFonts w:ascii="Times New Roman" w:hAnsi="Times New Roman" w:cs="Times New Roman"/>
          <w:sz w:val="24"/>
          <w:szCs w:val="24"/>
        </w:rPr>
        <w:t>В случае того если заказчик по собственному желанию решает расторгнуть договор в связи с его появившемся  желанием проходить военную службу по призыву, то возврат денежных средств по договору не осуществляется.</w:t>
      </w:r>
      <w:proofErr w:type="gramEnd"/>
    </w:p>
    <w:p w:rsidR="0080527C" w:rsidRPr="000C2F65" w:rsidRDefault="000C2F65" w:rsidP="000C2F65">
      <w:pPr>
        <w:pStyle w:val="10"/>
        <w:widowControl w:val="0"/>
        <w:numPr>
          <w:ilvl w:val="0"/>
          <w:numId w:val="15"/>
        </w:numPr>
        <w:ind w:left="-851" w:firstLine="0"/>
        <w:contextualSpacing/>
        <w:jc w:val="both"/>
        <w:rPr>
          <w:rFonts w:ascii="Times New Roman" w:eastAsia="Times New Roman" w:hAnsi="Times New Roman" w:cs="Times New Roman"/>
          <w:sz w:val="24"/>
          <w:szCs w:val="24"/>
        </w:rPr>
      </w:pPr>
      <w:r w:rsidRPr="000C2F65">
        <w:rPr>
          <w:rFonts w:ascii="Times New Roman" w:eastAsia="Times New Roman" w:hAnsi="Times New Roman" w:cs="Times New Roman"/>
          <w:sz w:val="24"/>
          <w:szCs w:val="24"/>
        </w:rPr>
        <w:t xml:space="preserve">Стороны не имеют никаких сопутствующих устных договоренностей. Содержание текста «Договора» полностью соответствует действительному </w:t>
      </w:r>
      <w:proofErr w:type="gramStart"/>
      <w:r w:rsidRPr="000C2F65">
        <w:rPr>
          <w:rFonts w:ascii="Times New Roman" w:eastAsia="Times New Roman" w:hAnsi="Times New Roman" w:cs="Times New Roman"/>
          <w:sz w:val="24"/>
          <w:szCs w:val="24"/>
        </w:rPr>
        <w:t>воле изъявлению</w:t>
      </w:r>
      <w:proofErr w:type="gramEnd"/>
      <w:r w:rsidRPr="000C2F65">
        <w:rPr>
          <w:rFonts w:ascii="Times New Roman" w:eastAsia="Times New Roman" w:hAnsi="Times New Roman" w:cs="Times New Roman"/>
          <w:sz w:val="24"/>
          <w:szCs w:val="24"/>
        </w:rPr>
        <w:t xml:space="preserve"> «Сторон».</w:t>
      </w:r>
    </w:p>
    <w:p w:rsidR="0080527C" w:rsidRDefault="0080527C">
      <w:pPr>
        <w:pStyle w:val="10"/>
        <w:spacing w:after="200" w:line="276" w:lineRule="auto"/>
        <w:rPr>
          <w:rFonts w:ascii="Times New Roman" w:eastAsia="Times New Roman" w:hAnsi="Times New Roman" w:cs="Times New Roman"/>
          <w:sz w:val="24"/>
          <w:szCs w:val="24"/>
        </w:rPr>
      </w:pPr>
    </w:p>
    <w:p w:rsidR="0080527C" w:rsidRDefault="000C2F65">
      <w:pPr>
        <w:pStyle w:val="1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Приложения к Договору.</w:t>
      </w:r>
    </w:p>
    <w:tbl>
      <w:tblPr>
        <w:tblStyle w:val="a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8900"/>
      </w:tblGrid>
      <w:tr w:rsidR="0080527C">
        <w:tc>
          <w:tcPr>
            <w:tcW w:w="67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00"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оказание услуг» на 5 листах</w:t>
            </w:r>
          </w:p>
        </w:tc>
      </w:tr>
      <w:tr w:rsidR="0080527C">
        <w:tc>
          <w:tcPr>
            <w:tcW w:w="67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00"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соглашения о договорной цене» на 1 листе</w:t>
            </w:r>
          </w:p>
        </w:tc>
      </w:tr>
    </w:tbl>
    <w:p w:rsidR="0080527C" w:rsidRDefault="0080527C">
      <w:pPr>
        <w:pStyle w:val="10"/>
        <w:spacing w:after="200" w:line="276" w:lineRule="auto"/>
        <w:jc w:val="center"/>
        <w:rPr>
          <w:rFonts w:ascii="Times New Roman" w:eastAsia="Times New Roman" w:hAnsi="Times New Roman" w:cs="Times New Roman"/>
          <w:sz w:val="24"/>
          <w:szCs w:val="24"/>
        </w:rPr>
      </w:pPr>
    </w:p>
    <w:p w:rsidR="0080527C" w:rsidRDefault="000C2F65">
      <w:pPr>
        <w:pStyle w:val="1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13. Адреса, реквизиты и подписи  Сторон.</w:t>
      </w:r>
    </w:p>
    <w:tbl>
      <w:tblPr>
        <w:tblStyle w:val="a6"/>
        <w:tblW w:w="1048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5666"/>
      </w:tblGrid>
      <w:tr w:rsidR="0080527C">
        <w:trPr>
          <w:trHeight w:val="60"/>
        </w:trPr>
        <w:tc>
          <w:tcPr>
            <w:tcW w:w="4819"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«Военно-Врачебная Коллегия - УФА»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адрес: 450075, Республика Башкортостан, город Уфа, ул. </w:t>
            </w:r>
            <w:proofErr w:type="spellStart"/>
            <w:r>
              <w:rPr>
                <w:rFonts w:ascii="Times New Roman" w:eastAsia="Times New Roman" w:hAnsi="Times New Roman" w:cs="Times New Roman"/>
                <w:sz w:val="24"/>
                <w:szCs w:val="24"/>
              </w:rPr>
              <w:t>Р.Зорге</w:t>
            </w:r>
            <w:proofErr w:type="spellEnd"/>
            <w:r>
              <w:rPr>
                <w:rFonts w:ascii="Times New Roman" w:eastAsia="Times New Roman" w:hAnsi="Times New Roman" w:cs="Times New Roman"/>
                <w:sz w:val="24"/>
                <w:szCs w:val="24"/>
              </w:rPr>
              <w:t>, 64</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 (347) 266-63-31;</w:t>
            </w:r>
          </w:p>
          <w:p w:rsidR="0080527C" w:rsidRPr="000C2F65" w:rsidRDefault="000C2F65">
            <w:pPr>
              <w:pStyle w:val="10"/>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Почтовый адрес: 450075, Республика Башкортостан, город Уфа, ул. Р</w:t>
            </w:r>
            <w:r w:rsidRPr="000C2F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Зорге</w:t>
            </w:r>
            <w:r w:rsidRPr="000C2F65">
              <w:rPr>
                <w:rFonts w:ascii="Times New Roman" w:eastAsia="Times New Roman" w:hAnsi="Times New Roman" w:cs="Times New Roman"/>
                <w:sz w:val="24"/>
                <w:szCs w:val="24"/>
                <w:lang w:val="en-US"/>
              </w:rPr>
              <w:t>, 64</w:t>
            </w:r>
          </w:p>
          <w:p w:rsidR="0080527C" w:rsidRPr="000C2F65" w:rsidRDefault="000C2F65">
            <w:pPr>
              <w:pStyle w:val="10"/>
              <w:spacing w:line="276" w:lineRule="auto"/>
              <w:rPr>
                <w:rFonts w:ascii="Times New Roman" w:eastAsia="Times New Roman" w:hAnsi="Times New Roman" w:cs="Times New Roman"/>
                <w:sz w:val="24"/>
                <w:szCs w:val="24"/>
                <w:lang w:val="en-US"/>
              </w:rPr>
            </w:pPr>
            <w:r w:rsidRPr="000C2F65">
              <w:rPr>
                <w:rFonts w:ascii="Times New Roman" w:eastAsia="Times New Roman" w:hAnsi="Times New Roman" w:cs="Times New Roman"/>
                <w:sz w:val="24"/>
                <w:szCs w:val="24"/>
                <w:lang w:val="en-US"/>
              </w:rPr>
              <w:t>e-mail: 2666331@mail.ru</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ИНН/КПП: 0276913978/027601001</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1160280090332</w:t>
            </w:r>
          </w:p>
          <w:p w:rsidR="0080527C" w:rsidRDefault="000C2F65">
            <w:pPr>
              <w:pStyle w:val="10"/>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 40702810514500002080</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банка: ТОЧКА ПАО БАНКА «ФК ОТКРЫТИЕ»</w:t>
            </w:r>
            <w:r>
              <w:rPr>
                <w:rFonts w:ascii="Times New Roman" w:eastAsia="Times New Roman" w:hAnsi="Times New Roman" w:cs="Times New Roman"/>
                <w:sz w:val="24"/>
                <w:szCs w:val="24"/>
              </w:rPr>
              <w:br/>
              <w:t>БИК:044525999</w:t>
            </w:r>
            <w:r>
              <w:rPr>
                <w:rFonts w:ascii="Times New Roman" w:eastAsia="Times New Roman" w:hAnsi="Times New Roman" w:cs="Times New Roman"/>
                <w:sz w:val="24"/>
                <w:szCs w:val="24"/>
              </w:rPr>
              <w:br/>
              <w:t>Город: МОСКВА</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орр./счет: 30101810845250000999</w:t>
            </w:r>
            <w:r>
              <w:rPr>
                <w:rFonts w:ascii="Times New Roman" w:eastAsia="Times New Roman" w:hAnsi="Times New Roman" w:cs="Times New Roman"/>
                <w:sz w:val="24"/>
                <w:szCs w:val="24"/>
              </w:rPr>
              <w:br/>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 Директор </w:t>
            </w:r>
            <w:r w:rsidR="00616067">
              <w:rPr>
                <w:rFonts w:ascii="Times New Roman" w:eastAsia="Times New Roman" w:hAnsi="Times New Roman" w:cs="Times New Roman"/>
                <w:sz w:val="24"/>
                <w:szCs w:val="24"/>
              </w:rPr>
              <w:t>Коновалова Д.Р.</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М.П.</w:t>
            </w:r>
          </w:p>
          <w:p w:rsidR="0080527C" w:rsidRDefault="0080527C">
            <w:pPr>
              <w:pStyle w:val="10"/>
              <w:spacing w:line="276" w:lineRule="auto"/>
              <w:rPr>
                <w:rFonts w:ascii="Times New Roman" w:eastAsia="Times New Roman" w:hAnsi="Times New Roman" w:cs="Times New Roman"/>
                <w:sz w:val="24"/>
                <w:szCs w:val="24"/>
              </w:rPr>
            </w:pPr>
          </w:p>
        </w:tc>
        <w:tc>
          <w:tcPr>
            <w:tcW w:w="5666"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Заказчик: </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b/>
                <w:i/>
                <w:sz w:val="24"/>
                <w:szCs w:val="24"/>
                <w:u w:val="single"/>
              </w:rPr>
              <w:t>[ФИО]</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b/>
                <w:i/>
                <w:sz w:val="24"/>
                <w:szCs w:val="24"/>
                <w:u w:val="single"/>
              </w:rPr>
              <w:t>[ИНН]</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b/>
                <w:i/>
                <w:sz w:val="24"/>
                <w:szCs w:val="24"/>
                <w:u w:val="single"/>
              </w:rPr>
              <w:t>[Дата рождения</w:t>
            </w:r>
            <w:proofErr w:type="gramStart"/>
            <w:r>
              <w:rPr>
                <w:rFonts w:ascii="Times New Roman" w:eastAsia="Times New Roman" w:hAnsi="Times New Roman" w:cs="Times New Roman"/>
                <w:b/>
                <w:i/>
                <w:sz w:val="24"/>
                <w:szCs w:val="24"/>
                <w:u w:val="single"/>
              </w:rPr>
              <w:t>]г</w:t>
            </w:r>
            <w:proofErr w:type="gramEnd"/>
            <w:r>
              <w:rPr>
                <w:rFonts w:ascii="Times New Roman" w:eastAsia="Times New Roman" w:hAnsi="Times New Roman" w:cs="Times New Roman"/>
                <w:b/>
                <w:i/>
                <w:sz w:val="24"/>
                <w:szCs w:val="24"/>
                <w:u w:val="single"/>
              </w:rPr>
              <w:t>.</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b/>
                <w:i/>
                <w:sz w:val="24"/>
                <w:szCs w:val="24"/>
                <w:u w:val="single"/>
              </w:rPr>
              <w:t>серия  [Серия паспорта], номер [№ паспорта]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w:t>
            </w:r>
            <w:r>
              <w:rPr>
                <w:rFonts w:ascii="Times New Roman" w:eastAsia="Times New Roman" w:hAnsi="Times New Roman" w:cs="Times New Roman"/>
                <w:b/>
                <w:i/>
                <w:sz w:val="24"/>
                <w:szCs w:val="24"/>
                <w:u w:val="single"/>
              </w:rPr>
              <w:t>: [Кем выдан]</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i/>
                <w:sz w:val="24"/>
                <w:szCs w:val="24"/>
                <w:u w:val="single"/>
              </w:rPr>
              <w:t>[</w:t>
            </w:r>
            <w:proofErr w:type="gramEnd"/>
            <w:r>
              <w:rPr>
                <w:rFonts w:ascii="Times New Roman" w:eastAsia="Times New Roman" w:hAnsi="Times New Roman" w:cs="Times New Roman"/>
                <w:b/>
                <w:i/>
                <w:sz w:val="24"/>
                <w:szCs w:val="24"/>
                <w:u w:val="single"/>
              </w:rPr>
              <w:t>Когда выдан]г.</w:t>
            </w:r>
          </w:p>
          <w:p w:rsidR="0080527C" w:rsidRDefault="000C2F65">
            <w:pPr>
              <w:pStyle w:val="10"/>
              <w:spacing w:line="276"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Зарегистрированный</w:t>
            </w:r>
            <w:proofErr w:type="gramEnd"/>
            <w:r>
              <w:rPr>
                <w:rFonts w:ascii="Times New Roman" w:eastAsia="Times New Roman" w:hAnsi="Times New Roman" w:cs="Times New Roman"/>
                <w:sz w:val="24"/>
                <w:szCs w:val="24"/>
              </w:rPr>
              <w:t xml:space="preserve"> по адресу</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[Адрес регистрации]</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b/>
                <w:i/>
                <w:sz w:val="24"/>
                <w:szCs w:val="24"/>
                <w:u w:val="single"/>
              </w:rPr>
              <w:t>[телефон]</w:t>
            </w:r>
          </w:p>
          <w:p w:rsidR="0080527C" w:rsidRDefault="000C2F65">
            <w:pPr>
              <w:pStyle w:val="10"/>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Телефон близкого человека: </w:t>
            </w:r>
            <w:r>
              <w:rPr>
                <w:rFonts w:ascii="Times New Roman" w:eastAsia="Times New Roman" w:hAnsi="Times New Roman" w:cs="Times New Roman"/>
                <w:b/>
                <w:i/>
                <w:sz w:val="24"/>
                <w:szCs w:val="24"/>
                <w:u w:val="single"/>
              </w:rPr>
              <w:t>[телефон близкого человека]</w:t>
            </w: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tc>
      </w:tr>
    </w:tbl>
    <w:p w:rsidR="0080527C" w:rsidRDefault="0080527C">
      <w:pPr>
        <w:pStyle w:val="10"/>
        <w:widowControl w:val="0"/>
        <w:jc w:val="both"/>
        <w:rPr>
          <w:rFonts w:ascii="Times New Roman" w:eastAsia="Times New Roman" w:hAnsi="Times New Roman" w:cs="Times New Roman"/>
          <w:sz w:val="24"/>
          <w:szCs w:val="24"/>
        </w:rPr>
      </w:pPr>
    </w:p>
    <w:p w:rsidR="0080527C" w:rsidRDefault="0080527C">
      <w:pPr>
        <w:pStyle w:val="10"/>
        <w:widowControl w:val="0"/>
        <w:jc w:val="both"/>
        <w:rPr>
          <w:rFonts w:ascii="Times New Roman" w:eastAsia="Times New Roman" w:hAnsi="Times New Roman" w:cs="Times New Roman"/>
          <w:sz w:val="24"/>
          <w:szCs w:val="24"/>
        </w:rPr>
      </w:pPr>
    </w:p>
    <w:p w:rsidR="0080527C" w:rsidRDefault="000C2F65">
      <w:pPr>
        <w:pStyle w:val="10"/>
        <w:widowControl w:val="0"/>
        <w:jc w:val="both"/>
        <w:rPr>
          <w:rFonts w:ascii="Times New Roman" w:eastAsia="Times New Roman" w:hAnsi="Times New Roman" w:cs="Times New Roman"/>
          <w:sz w:val="24"/>
          <w:szCs w:val="24"/>
        </w:rPr>
      </w:pPr>
      <w:r>
        <w:br w:type="page"/>
      </w:r>
    </w:p>
    <w:p w:rsidR="0080527C" w:rsidRDefault="000C2F65">
      <w:pPr>
        <w:pStyle w:val="1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80527C" w:rsidRDefault="000C2F65">
      <w:pPr>
        <w:pStyle w:val="1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 </w:t>
      </w:r>
      <w:r>
        <w:rPr>
          <w:rFonts w:ascii="Times New Roman" w:eastAsia="Times New Roman" w:hAnsi="Times New Roman" w:cs="Times New Roman"/>
          <w:b/>
          <w:i/>
          <w:sz w:val="24"/>
          <w:szCs w:val="24"/>
        </w:rPr>
        <w:t>[№ договора]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[Дата] г. </w:t>
      </w:r>
    </w:p>
    <w:p w:rsidR="0080527C" w:rsidRDefault="000C2F65">
      <w:pPr>
        <w:pStyle w:val="1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оказание услуг</w:t>
      </w:r>
    </w:p>
    <w:tbl>
      <w:tblPr>
        <w:tblStyle w:val="a7"/>
        <w:tblW w:w="11146"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2552"/>
        <w:gridCol w:w="851"/>
        <w:gridCol w:w="3969"/>
        <w:gridCol w:w="2925"/>
      </w:tblGrid>
      <w:tr w:rsidR="0080527C">
        <w:trPr>
          <w:trHeight w:val="680"/>
        </w:trPr>
        <w:tc>
          <w:tcPr>
            <w:tcW w:w="850"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этапа</w:t>
            </w:r>
          </w:p>
          <w:p w:rsidR="0080527C" w:rsidRDefault="0080527C">
            <w:pPr>
              <w:pStyle w:val="10"/>
              <w:widowControl w:val="0"/>
              <w:spacing w:after="120"/>
              <w:ind w:left="283"/>
              <w:jc w:val="center"/>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оказания услуги</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услуг (п.п.)</w:t>
            </w:r>
          </w:p>
        </w:tc>
        <w:tc>
          <w:tcPr>
            <w:tcW w:w="3969"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услуги</w:t>
            </w:r>
          </w:p>
        </w:tc>
        <w:tc>
          <w:tcPr>
            <w:tcW w:w="2925"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Сопроводительные документы</w:t>
            </w:r>
          </w:p>
        </w:tc>
      </w:tr>
      <w:tr w:rsidR="0080527C">
        <w:trPr>
          <w:trHeight w:val="56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Комплекс мероприятий направленных на выявление оснований, позволяющих получить освобождение от призыва на военную службу или зачисления в запас Вооруженных сил РФ, путём прохождения призывных комиссий в компетентных органах военного комиссариата Республики Башкортостан,    согласно ФЗ "О воинской обязанности и военной службе" от 28.03.1998 N 53-ФЗ и Постановлению Правительства РФ от 4 июля 2013 года № 565 "Об утверждении Положения о военно-врачебной экспертизе"</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письменного опроса Заказчика </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Опросный лист (заполняется Заказчиком)</w:t>
            </w:r>
          </w:p>
        </w:tc>
      </w:tr>
      <w:tr w:rsidR="0080527C">
        <w:trPr>
          <w:trHeight w:val="7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устного опроса Заказчика и знающих его лиц (с разрешения Заказчика) с целью дальнейшего объективного исследования</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учетной карточке Заказчика (ведется в электронном виде)</w:t>
            </w:r>
          </w:p>
        </w:tc>
      </w:tr>
      <w:tr w:rsidR="0080527C">
        <w:trPr>
          <w:trHeight w:val="7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документов от Заказчика, имеющих отношение к предмету настоящего договора </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 копий документов Заказчика</w:t>
            </w:r>
          </w:p>
        </w:tc>
      </w:tr>
      <w:tr w:rsidR="0080527C">
        <w:trPr>
          <w:trHeight w:val="84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документации представленной Заказчиком </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№1</w:t>
            </w:r>
          </w:p>
        </w:tc>
      </w:tr>
      <w:tr w:rsidR="0080527C">
        <w:trPr>
          <w:trHeight w:val="388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рекомендационного </w:t>
            </w:r>
            <w:proofErr w:type="spellStart"/>
            <w:r>
              <w:rPr>
                <w:rFonts w:ascii="Times New Roman" w:eastAsia="Times New Roman" w:hAnsi="Times New Roman" w:cs="Times New Roman"/>
                <w:sz w:val="24"/>
                <w:szCs w:val="24"/>
              </w:rPr>
              <w:t>планапроведения</w:t>
            </w:r>
            <w:proofErr w:type="spellEnd"/>
            <w:r>
              <w:rPr>
                <w:rFonts w:ascii="Times New Roman" w:eastAsia="Times New Roman" w:hAnsi="Times New Roman" w:cs="Times New Roman"/>
                <w:sz w:val="24"/>
                <w:szCs w:val="24"/>
              </w:rPr>
              <w:t xml:space="preserve"> необходимых медицинских мероприятий с целью  получения информации о наличии или отсутствии  оснований, позволяющих получить освобождение от призыва на военную службу или зачисления в запас Вооруженных сил РФ</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Рекомендация:</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1.списка клинико-лабораторных и инструментальных исследований;</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медицинских учреждений для проведения клинико-лабораторных и инструментальных исследований;</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списка врачебных специальностей для получения консультаций</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Рекомендационный лист №1</w:t>
            </w:r>
          </w:p>
        </w:tc>
      </w:tr>
      <w:tr w:rsidR="0080527C">
        <w:trPr>
          <w:trHeight w:val="10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консультация Заказчика по прохождению клинико-лабораторных и инструментальных исследований </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 оказанных услуг»</w:t>
            </w:r>
          </w:p>
        </w:tc>
      </w:tr>
      <w:tr w:rsidR="0080527C">
        <w:trPr>
          <w:trHeight w:val="14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записи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обследования</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к врачам</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сотрудником компании в медицинских учреждениях (по необходимости)</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«Учёта </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оказанных услуг»</w:t>
            </w:r>
          </w:p>
        </w:tc>
      </w:tr>
      <w:tr w:rsidR="0080527C">
        <w:trPr>
          <w:trHeight w:val="110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Комплекс мероприятий направленных на подтверждение выявленных оснований, позволяющих </w:t>
            </w:r>
            <w:r>
              <w:rPr>
                <w:rFonts w:ascii="Times New Roman" w:eastAsia="Times New Roman" w:hAnsi="Times New Roman" w:cs="Times New Roman"/>
                <w:sz w:val="24"/>
                <w:szCs w:val="24"/>
              </w:rPr>
              <w:lastRenderedPageBreak/>
              <w:t>получить освобождение от призыва на военную службу или зачисления в запас Вооруженных сил РФ, путем прохождения призывных мероприятий  в компетентных органах военного комиссариата Республики Башкортостан,    согласно ФЗ "О воинской обязанности и военной службе" от 28.03.1998 N 53-ФЗ и Постановлению Правительства РФ от 4 июля 2013 года № 565 "Об утверждении Положения о военно-врачебной</w:t>
            </w:r>
            <w:proofErr w:type="gramEnd"/>
            <w:r>
              <w:rPr>
                <w:rFonts w:ascii="Times New Roman" w:eastAsia="Times New Roman" w:hAnsi="Times New Roman" w:cs="Times New Roman"/>
                <w:sz w:val="24"/>
                <w:szCs w:val="24"/>
              </w:rPr>
              <w:t xml:space="preserve"> экспертизе"</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результатов клинико-лабораторных и инструментальных исследований и заключений врачей-специалистов, полученных   в результате прохождения Заказчиком обследований, в соответствии с рекомендационным </w:t>
            </w:r>
            <w:r>
              <w:rPr>
                <w:rFonts w:ascii="Times New Roman" w:eastAsia="Times New Roman" w:hAnsi="Times New Roman" w:cs="Times New Roman"/>
                <w:sz w:val="24"/>
                <w:szCs w:val="24"/>
              </w:rPr>
              <w:lastRenderedPageBreak/>
              <w:t>планом проведения необходимых Заказчику медицинских мероприятий.</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Заключение №2 </w:t>
            </w:r>
          </w:p>
        </w:tc>
      </w:tr>
      <w:tr w:rsidR="0080527C">
        <w:trPr>
          <w:trHeight w:val="244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Сопоставление результатов клинико-лабораторных и инструментальных исследований, представленных Заказчиком с Приложением к  «Положению о военно-врачебной экспертизе» (утв. постановлением Правительства РФ от 4 июля 2013 г. N 565)</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Сопоставительный лист</w:t>
            </w:r>
          </w:p>
        </w:tc>
      </w:tr>
      <w:tr w:rsidR="0080527C">
        <w:trPr>
          <w:trHeight w:val="242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профильных узких специалистов ГБУЗ (в соответствии с установленными правилами и стандартами диагностики) для подтверждения выявленного заболевания, являющегося основанием, позволяющим получить освобождение от призыва на военную службу или зачисления в запас Вооруженных сил РФ</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Рекомендационный лист № 2</w:t>
            </w:r>
          </w:p>
        </w:tc>
      </w:tr>
      <w:tr w:rsidR="0080527C">
        <w:trPr>
          <w:trHeight w:val="90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Устная консультация Заказчика по посещению профильных узких специалистов ГБУЗ</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«Учёта </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оказанных услуг»</w:t>
            </w:r>
          </w:p>
        </w:tc>
      </w:tr>
      <w:tr w:rsidR="0080527C">
        <w:trPr>
          <w:trHeight w:val="140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на прием к профильным узким специалистам в ГБУЗ</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сотрудником компании в медицинских учреждениях (по необходимости)</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оказанных услуг»</w:t>
            </w:r>
          </w:p>
        </w:tc>
      </w:tr>
      <w:tr w:rsidR="0080527C">
        <w:trPr>
          <w:trHeight w:val="140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предположительной категории годности Заказчика к прохождению военной службы,                согласно действующему законодательству</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о предположительной категории годности к прохождению военной службы</w:t>
            </w:r>
          </w:p>
        </w:tc>
      </w:tr>
      <w:tr w:rsidR="0080527C">
        <w:trPr>
          <w:trHeight w:val="90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Комплекс </w:t>
            </w:r>
            <w:proofErr w:type="spellStart"/>
            <w:r>
              <w:rPr>
                <w:rFonts w:ascii="Times New Roman" w:eastAsia="Times New Roman" w:hAnsi="Times New Roman" w:cs="Times New Roman"/>
                <w:sz w:val="24"/>
                <w:szCs w:val="24"/>
              </w:rPr>
              <w:t>мероприя-тий</w:t>
            </w:r>
            <w:proofErr w:type="spellEnd"/>
            <w:r>
              <w:rPr>
                <w:rFonts w:ascii="Times New Roman" w:eastAsia="Times New Roman" w:hAnsi="Times New Roman" w:cs="Times New Roman"/>
                <w:sz w:val="24"/>
                <w:szCs w:val="24"/>
              </w:rPr>
              <w:t xml:space="preserve"> направленных на закрепление выявленных оснований, позволяющих получить освобождение от призыва на военную службу или зачисления в запас Вооруженных сил РФ, путём прохождения призывных мероприятий в компетентных органах военного </w:t>
            </w:r>
            <w:r>
              <w:rPr>
                <w:rFonts w:ascii="Times New Roman" w:eastAsia="Times New Roman" w:hAnsi="Times New Roman" w:cs="Times New Roman"/>
                <w:sz w:val="24"/>
                <w:szCs w:val="24"/>
              </w:rPr>
              <w:lastRenderedPageBreak/>
              <w:t>комиссариата Республики Башкортостан,    согласно ФЗ РФ  "О воинской обязанности и военной службе" от 28.03.1998 N 53-ФЗ и Постановлению Правительства РФ от 4 июля 2013 года № 565 "Об утверждении Положения о</w:t>
            </w:r>
            <w:proofErr w:type="gramEnd"/>
            <w:r>
              <w:rPr>
                <w:rFonts w:ascii="Times New Roman" w:eastAsia="Times New Roman" w:hAnsi="Times New Roman" w:cs="Times New Roman"/>
                <w:sz w:val="24"/>
                <w:szCs w:val="24"/>
              </w:rPr>
              <w:t xml:space="preserve"> военно-врачебной экспертизе" (</w:t>
            </w:r>
            <w:proofErr w:type="gramStart"/>
            <w:r>
              <w:rPr>
                <w:rFonts w:ascii="Times New Roman" w:eastAsia="Times New Roman" w:hAnsi="Times New Roman" w:cs="Times New Roman"/>
                <w:sz w:val="24"/>
                <w:szCs w:val="24"/>
              </w:rPr>
              <w:t>оказывается</w:t>
            </w:r>
            <w:proofErr w:type="gramEnd"/>
            <w:r>
              <w:rPr>
                <w:rFonts w:ascii="Times New Roman" w:eastAsia="Times New Roman" w:hAnsi="Times New Roman" w:cs="Times New Roman"/>
                <w:sz w:val="24"/>
                <w:szCs w:val="24"/>
              </w:rPr>
              <w:t xml:space="preserve"> по необходимости)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Рекомендация медицинского учреждения и  профильного врача-специалиста для наблюдений Заказчика с целью закрепления выявленных оснований, позволяющих получить освобождение от призыва на военную службу или зачисления в запас Вооруженных сил РФ</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Рекомендационный лист № 3 (в утверждённой форме)</w:t>
            </w:r>
          </w:p>
        </w:tc>
      </w:tr>
      <w:tr w:rsidR="0080527C">
        <w:trPr>
          <w:trHeight w:val="90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Устная консультация Заказчика по прохождению мероприятий, связанных с постановкой на учет в медицинское учреждение и получением консультаций профильного врача-специалиста для закрепления выявленных оснований.</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 оказанных услуг»</w:t>
            </w:r>
          </w:p>
        </w:tc>
      </w:tr>
      <w:tr w:rsidR="0080527C">
        <w:trPr>
          <w:trHeight w:val="220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80527C">
            <w:pPr>
              <w:pStyle w:val="10"/>
              <w:widowControl w:val="0"/>
              <w:spacing w:after="120"/>
              <w:ind w:left="283"/>
              <w:jc w:val="cente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jc w:val="both"/>
              <w:rPr>
                <w:rFonts w:ascii="Times New Roman" w:eastAsia="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after="120"/>
              <w:ind w:firstLine="283"/>
              <w:rPr>
                <w:rFonts w:ascii="Times New Roman" w:eastAsia="Times New Roman" w:hAnsi="Times New Roman" w:cs="Times New Roman"/>
                <w:sz w:val="24"/>
                <w:szCs w:val="24"/>
              </w:rPr>
            </w:pPr>
          </w:p>
        </w:tc>
      </w:tr>
      <w:tr w:rsidR="0080527C">
        <w:trPr>
          <w:trHeight w:val="98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направленных на оказание Заказчику правового сопровождения  при прохождении призывных мероприятий  в компетентных органах военного комиссариата Республики Башкортостан</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Приведение в порядок медицинской документации Заказчика для прохождения призывных мероприятий  в территориальных органах военного комиссариата Республики Башкортостан, </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необходимых копий документов для приобщения в личное дело</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сдачи  документов Заказчику</w:t>
            </w:r>
          </w:p>
        </w:tc>
      </w:tr>
      <w:tr w:rsidR="0080527C">
        <w:trPr>
          <w:trHeight w:val="98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письменного опроса  о правовой позиции Заказчика в территориальных органах военкомата на момент заключения договора</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Опросный лист (заполняется Заказчиком)</w:t>
            </w:r>
          </w:p>
        </w:tc>
      </w:tr>
      <w:tr w:rsidR="0080527C">
        <w:trPr>
          <w:trHeight w:val="98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устного опроса Заказчика с целью </w:t>
            </w:r>
            <w:proofErr w:type="spellStart"/>
            <w:r>
              <w:rPr>
                <w:rFonts w:ascii="Times New Roman" w:eastAsia="Times New Roman" w:hAnsi="Times New Roman" w:cs="Times New Roman"/>
                <w:sz w:val="24"/>
                <w:szCs w:val="24"/>
              </w:rPr>
              <w:t>изученияего</w:t>
            </w:r>
            <w:proofErr w:type="spellEnd"/>
            <w:r>
              <w:rPr>
                <w:rFonts w:ascii="Times New Roman" w:eastAsia="Times New Roman" w:hAnsi="Times New Roman" w:cs="Times New Roman"/>
                <w:sz w:val="24"/>
                <w:szCs w:val="24"/>
              </w:rPr>
              <w:t xml:space="preserve"> правовой позиции  в территориальных органах военкомата на текущий момент</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учетной карточке Заказчика (ведется в электронном виде)</w:t>
            </w:r>
          </w:p>
        </w:tc>
      </w:tr>
      <w:tr w:rsidR="0080527C">
        <w:trPr>
          <w:trHeight w:val="98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инструктаж Заказчика по прохождению призывных мероприятий в РВК и по подаче заявлений</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«Учёта оказанных услуг» </w:t>
            </w:r>
          </w:p>
        </w:tc>
      </w:tr>
      <w:tr w:rsidR="0080527C">
        <w:trPr>
          <w:trHeight w:val="182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заявлений для прохождения призывных мероприятий</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о приобщении медицинских документов к материалам личного дела (обязательно) в 3-х экз.</w:t>
            </w:r>
          </w:p>
          <w:p w:rsidR="0080527C" w:rsidRDefault="000C2F65">
            <w:pPr>
              <w:pStyle w:val="1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2.Заявление о выдаче «Формы  медицинского заключения   о состоянии здоровья» (обязательно) в 4-х экз.</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 о направлении на стационарное обследование (по необходимости) в 4-х экз.</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Заявление о проведении медицинского освидетельствования (по необходимости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3-х экз.</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5.Заявление  о несогласии с решением призывной комиссии и направлении на контрольное медицинское освидетельствование Заказчика (по необходимости) в 3-х экз.</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Данные заявления выдаются на руки Заказчику все или частично по необходимости их составления и подачи в компетентные органы военного комиссариата</w:t>
            </w:r>
          </w:p>
          <w:p w:rsidR="0080527C" w:rsidRDefault="0080527C">
            <w:pPr>
              <w:pStyle w:val="10"/>
              <w:widowControl w:val="0"/>
              <w:ind w:firstLine="283"/>
              <w:jc w:val="both"/>
              <w:rPr>
                <w:rFonts w:ascii="Times New Roman" w:eastAsia="Times New Roman" w:hAnsi="Times New Roman" w:cs="Times New Roman"/>
                <w:sz w:val="24"/>
                <w:szCs w:val="24"/>
              </w:rPr>
            </w:pPr>
          </w:p>
        </w:tc>
      </w:tr>
      <w:tr w:rsidR="0080527C">
        <w:trPr>
          <w:trHeight w:val="106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по проверке правильности заполнения «Формы  медицинского заключения о  состоянии здоровья»</w:t>
            </w:r>
          </w:p>
        </w:tc>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Устная консультация Заказчика по процедуре заполнения «Формы  медицинского заключения о  состоянии здоровья» полученного в военкомате</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«Учёта </w:t>
            </w:r>
          </w:p>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оказанных услуг»</w:t>
            </w:r>
          </w:p>
        </w:tc>
      </w:tr>
      <w:tr w:rsidR="0080527C">
        <w:trPr>
          <w:trHeight w:val="16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spacing w:after="200" w:line="276"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заявления в медицинское учреждение «Об объективном отражении состояния здоровья Заказчика в «Форме  медицинского заключения о  состоянии здоровья»</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составляется в 3-х экземплярах (два  экземпляра отдаются на руки Заказчику)</w:t>
            </w:r>
          </w:p>
        </w:tc>
      </w:tr>
      <w:tr w:rsidR="0080527C">
        <w:trPr>
          <w:trHeight w:val="162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«Формы  медицинского заключения о  состоянии здоровья» на правильность и полноту его заполнения, что дает возможность выявить ошибки в его заполнении и своевременно их устранить</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 оказанных услуг»</w:t>
            </w:r>
          </w:p>
        </w:tc>
      </w:tr>
      <w:tr w:rsidR="0080527C">
        <w:trPr>
          <w:trHeight w:val="2980"/>
        </w:trPr>
        <w:tc>
          <w:tcPr>
            <w:tcW w:w="850"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Комплекс </w:t>
            </w:r>
            <w:proofErr w:type="spellStart"/>
            <w:r>
              <w:rPr>
                <w:rFonts w:ascii="Times New Roman" w:eastAsia="Times New Roman" w:hAnsi="Times New Roman" w:cs="Times New Roman"/>
                <w:sz w:val="24"/>
                <w:szCs w:val="24"/>
              </w:rPr>
              <w:t>мероприя-тий</w:t>
            </w:r>
            <w:proofErr w:type="spellEnd"/>
            <w:r>
              <w:rPr>
                <w:rFonts w:ascii="Times New Roman" w:eastAsia="Times New Roman" w:hAnsi="Times New Roman" w:cs="Times New Roman"/>
                <w:sz w:val="24"/>
                <w:szCs w:val="24"/>
              </w:rPr>
              <w:t xml:space="preserve"> направленных на оказание Заказчику правового </w:t>
            </w:r>
            <w:proofErr w:type="spellStart"/>
            <w:r>
              <w:rPr>
                <w:rFonts w:ascii="Times New Roman" w:eastAsia="Times New Roman" w:hAnsi="Times New Roman" w:cs="Times New Roman"/>
                <w:sz w:val="24"/>
                <w:szCs w:val="24"/>
              </w:rPr>
              <w:t>сопровож-дения</w:t>
            </w:r>
            <w:proofErr w:type="spellEnd"/>
            <w:r>
              <w:rPr>
                <w:rFonts w:ascii="Times New Roman" w:eastAsia="Times New Roman" w:hAnsi="Times New Roman" w:cs="Times New Roman"/>
                <w:sz w:val="24"/>
                <w:szCs w:val="24"/>
              </w:rPr>
              <w:t xml:space="preserve"> по прохождению контрольного медицинского освидетельствования в компетентных органах военного комиссариата Республики Башкортостан</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инструктаж Заказчика по прохождению контрольного медицинского освидетельствования в территориальных органах военного комиссариата Республики Башкортостан</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 оказанных услуг»</w:t>
            </w:r>
          </w:p>
        </w:tc>
      </w:tr>
      <w:tr w:rsidR="0080527C">
        <w:trPr>
          <w:trHeight w:val="108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по процедуре получения документа военного учета (военного билета) в органах военного комиссариата</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заявления  на выдачу Заказчику военного билета в территориальные органы военного комиссариата</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составляется в 3-х экземплярах (два  экземпляра отдаются на руки Заказчику)</w:t>
            </w:r>
          </w:p>
        </w:tc>
      </w:tr>
      <w:tr w:rsidR="0080527C">
        <w:trPr>
          <w:trHeight w:val="5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Устная консультация по предъявлению необходимой документации для оформления документов воинского учёта (военного билета) в территориальных органах военного комиссариата Республики Башкортостан</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«Учёта оказанных услуг»</w:t>
            </w:r>
          </w:p>
        </w:tc>
      </w:tr>
      <w:tr w:rsidR="0080527C">
        <w:trPr>
          <w:trHeight w:val="1140"/>
        </w:trPr>
        <w:tc>
          <w:tcPr>
            <w:tcW w:w="850"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120"/>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 мероприятий направленных на обжалование решения призывной комиссии </w:t>
            </w:r>
            <w:r>
              <w:rPr>
                <w:rFonts w:ascii="Times New Roman" w:eastAsia="Times New Roman" w:hAnsi="Times New Roman" w:cs="Times New Roman"/>
                <w:sz w:val="24"/>
                <w:szCs w:val="24"/>
              </w:rPr>
              <w:lastRenderedPageBreak/>
              <w:t>в случаях и порядке предусмотренных законодательством Российской Федерации (</w:t>
            </w:r>
            <w:proofErr w:type="gramStart"/>
            <w:r>
              <w:rPr>
                <w:rFonts w:ascii="Times New Roman" w:eastAsia="Times New Roman" w:hAnsi="Times New Roman" w:cs="Times New Roman"/>
                <w:sz w:val="24"/>
                <w:szCs w:val="24"/>
              </w:rPr>
              <w:t>оказывается</w:t>
            </w:r>
            <w:proofErr w:type="gramEnd"/>
            <w:r>
              <w:rPr>
                <w:rFonts w:ascii="Times New Roman" w:eastAsia="Times New Roman" w:hAnsi="Times New Roman" w:cs="Times New Roman"/>
                <w:sz w:val="24"/>
                <w:szCs w:val="24"/>
              </w:rPr>
              <w:t xml:space="preserve"> по необходимости)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заявления на выдачу решения призывной комиссии в отношении Заказчика (выписки из книги протоколов заседания призывной комиссии)</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составляется в 3-х экземплярах (два  экземпляра отдаются на руки Заказчику)</w:t>
            </w:r>
          </w:p>
        </w:tc>
      </w:tr>
      <w:tr w:rsidR="0080527C">
        <w:trPr>
          <w:trHeight w:val="114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искового заявления в суд об оспаривании решения призывной комиссии, вынесенном в отношении Заказчика</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составляется в 3-х экземплярах (два  экземпляра отдаются на руки Заказчику)</w:t>
            </w:r>
          </w:p>
        </w:tc>
      </w:tr>
      <w:tr w:rsidR="0080527C">
        <w:trPr>
          <w:trHeight w:val="176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Исполнителя в суде первой инстанции (в том числе на предварительном судебном заседании, при отложении судебного заседания по причинам неявки вызванных лиц)</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line="276"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ходатайства,  заявления  (составляются по ходу судебного дела)</w:t>
            </w:r>
          </w:p>
        </w:tc>
      </w:tr>
      <w:tr w:rsidR="0080527C">
        <w:trPr>
          <w:trHeight w:val="1680"/>
        </w:trPr>
        <w:tc>
          <w:tcPr>
            <w:tcW w:w="850"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spacing w:line="276" w:lineRule="auto"/>
              <w:rPr>
                <w:rFonts w:ascii="Times New Roman" w:eastAsia="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80527C" w:rsidRDefault="0080527C">
            <w:pPr>
              <w:pStyle w:val="10"/>
              <w:spacing w:after="200" w:line="276" w:lineRule="auto"/>
              <w:ind w:left="283"/>
              <w:rPr>
                <w:rFonts w:ascii="Times New Roman" w:eastAsia="Times New Roman" w:hAnsi="Times New Roman" w:cs="Times New Roman"/>
                <w:sz w:val="24"/>
                <w:szCs w:val="24"/>
              </w:rPr>
            </w:pPr>
          </w:p>
          <w:p w:rsidR="0080527C" w:rsidRDefault="0080527C">
            <w:pPr>
              <w:pStyle w:val="10"/>
              <w:spacing w:after="200" w:line="276" w:lineRule="auto"/>
              <w:ind w:left="283"/>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spacing w:after="120"/>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969"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Запрос Исполнителем решения суда по гражданскому делу, связанному </w:t>
            </w:r>
            <w:proofErr w:type="gramStart"/>
            <w:r>
              <w:rPr>
                <w:rFonts w:ascii="Times New Roman" w:eastAsia="Times New Roman" w:hAnsi="Times New Roman" w:cs="Times New Roman"/>
                <w:sz w:val="24"/>
                <w:szCs w:val="24"/>
              </w:rPr>
              <w:t>с</w:t>
            </w:r>
            <w:proofErr w:type="gramEnd"/>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обжалованием решений  призывной комиссии или призывной комиссии субъекта Российской Федерации и органов военного управления</w:t>
            </w:r>
          </w:p>
        </w:tc>
        <w:tc>
          <w:tcPr>
            <w:tcW w:w="2925"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spacing w:after="200" w:line="276"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запрос</w:t>
            </w:r>
          </w:p>
        </w:tc>
      </w:tr>
    </w:tbl>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Адреса и реквизиты сторон</w:t>
      </w:r>
    </w:p>
    <w:p w:rsidR="0080527C" w:rsidRDefault="0080527C">
      <w:pPr>
        <w:pStyle w:val="10"/>
        <w:spacing w:line="276" w:lineRule="auto"/>
        <w:jc w:val="center"/>
        <w:rPr>
          <w:rFonts w:ascii="Times New Roman" w:eastAsia="Times New Roman" w:hAnsi="Times New Roman" w:cs="Times New Roman"/>
          <w:sz w:val="24"/>
          <w:szCs w:val="24"/>
        </w:rPr>
      </w:pPr>
    </w:p>
    <w:tbl>
      <w:tblPr>
        <w:tblStyle w:val="a8"/>
        <w:tblW w:w="1048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5666"/>
      </w:tblGrid>
      <w:tr w:rsidR="0080527C">
        <w:trPr>
          <w:trHeight w:val="60"/>
        </w:trPr>
        <w:tc>
          <w:tcPr>
            <w:tcW w:w="4819"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«Военно-Врачебная Коллегия - УФА»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адрес: 450075, Республика Башкортостан, город Уфа, ул. </w:t>
            </w:r>
            <w:proofErr w:type="spellStart"/>
            <w:r>
              <w:rPr>
                <w:rFonts w:ascii="Times New Roman" w:eastAsia="Times New Roman" w:hAnsi="Times New Roman" w:cs="Times New Roman"/>
                <w:sz w:val="24"/>
                <w:szCs w:val="24"/>
              </w:rPr>
              <w:t>Р.Зорге</w:t>
            </w:r>
            <w:proofErr w:type="spellEnd"/>
            <w:r>
              <w:rPr>
                <w:rFonts w:ascii="Times New Roman" w:eastAsia="Times New Roman" w:hAnsi="Times New Roman" w:cs="Times New Roman"/>
                <w:sz w:val="24"/>
                <w:szCs w:val="24"/>
              </w:rPr>
              <w:t>, 64</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 (347) 266-63-31;</w:t>
            </w:r>
          </w:p>
          <w:p w:rsidR="0080527C" w:rsidRPr="000C2F65" w:rsidRDefault="000C2F65">
            <w:pPr>
              <w:pStyle w:val="10"/>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Почтовый адрес: 450075, Республика Башкортостан, город Уфа, ул. Р</w:t>
            </w:r>
            <w:r w:rsidRPr="000C2F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Зорге</w:t>
            </w:r>
            <w:r w:rsidRPr="000C2F65">
              <w:rPr>
                <w:rFonts w:ascii="Times New Roman" w:eastAsia="Times New Roman" w:hAnsi="Times New Roman" w:cs="Times New Roman"/>
                <w:sz w:val="24"/>
                <w:szCs w:val="24"/>
                <w:lang w:val="en-US"/>
              </w:rPr>
              <w:t>, 64</w:t>
            </w:r>
          </w:p>
          <w:p w:rsidR="0080527C" w:rsidRPr="000C2F65" w:rsidRDefault="000C2F65">
            <w:pPr>
              <w:pStyle w:val="10"/>
              <w:spacing w:line="276" w:lineRule="auto"/>
              <w:rPr>
                <w:rFonts w:ascii="Times New Roman" w:eastAsia="Times New Roman" w:hAnsi="Times New Roman" w:cs="Times New Roman"/>
                <w:sz w:val="24"/>
                <w:szCs w:val="24"/>
                <w:lang w:val="en-US"/>
              </w:rPr>
            </w:pPr>
            <w:r w:rsidRPr="000C2F65">
              <w:rPr>
                <w:rFonts w:ascii="Times New Roman" w:eastAsia="Times New Roman" w:hAnsi="Times New Roman" w:cs="Times New Roman"/>
                <w:sz w:val="24"/>
                <w:szCs w:val="24"/>
                <w:lang w:val="en-US"/>
              </w:rPr>
              <w:t>e-mail: 2666331@mail.ru</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ИНН/КПП: 0276913978/027601001</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1160280090332</w:t>
            </w:r>
          </w:p>
          <w:p w:rsidR="0080527C" w:rsidRDefault="000C2F65">
            <w:pPr>
              <w:pStyle w:val="10"/>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 40702810514500002080</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банка: ТОЧКА ПАО БАНКА «ФК ОТКРЫТИЕ»</w:t>
            </w:r>
            <w:r>
              <w:rPr>
                <w:rFonts w:ascii="Times New Roman" w:eastAsia="Times New Roman" w:hAnsi="Times New Roman" w:cs="Times New Roman"/>
                <w:sz w:val="24"/>
                <w:szCs w:val="24"/>
              </w:rPr>
              <w:br/>
              <w:t>БИК:044525999</w:t>
            </w:r>
            <w:r>
              <w:rPr>
                <w:rFonts w:ascii="Times New Roman" w:eastAsia="Times New Roman" w:hAnsi="Times New Roman" w:cs="Times New Roman"/>
                <w:sz w:val="24"/>
                <w:szCs w:val="24"/>
              </w:rPr>
              <w:br/>
              <w:t>Город: МОСКВА</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орр./счет: 30101810845250000999</w:t>
            </w:r>
            <w:r>
              <w:rPr>
                <w:rFonts w:ascii="Times New Roman" w:eastAsia="Times New Roman" w:hAnsi="Times New Roman" w:cs="Times New Roman"/>
                <w:sz w:val="24"/>
                <w:szCs w:val="24"/>
              </w:rPr>
              <w:br/>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 Директор </w:t>
            </w:r>
            <w:r w:rsidR="00616067">
              <w:rPr>
                <w:rFonts w:ascii="Times New Roman" w:eastAsia="Times New Roman" w:hAnsi="Times New Roman" w:cs="Times New Roman"/>
                <w:sz w:val="24"/>
                <w:szCs w:val="24"/>
              </w:rPr>
              <w:t>Коновалова Д.Р.</w:t>
            </w:r>
            <w:r>
              <w:rPr>
                <w:rFonts w:ascii="Times New Roman" w:eastAsia="Times New Roman" w:hAnsi="Times New Roman" w:cs="Times New Roman"/>
                <w:sz w:val="24"/>
                <w:szCs w:val="24"/>
              </w:rPr>
              <w:t>./</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М.П.</w:t>
            </w:r>
          </w:p>
          <w:p w:rsidR="0080527C" w:rsidRDefault="0080527C">
            <w:pPr>
              <w:pStyle w:val="10"/>
              <w:spacing w:line="276" w:lineRule="auto"/>
              <w:rPr>
                <w:rFonts w:ascii="Times New Roman" w:eastAsia="Times New Roman" w:hAnsi="Times New Roman" w:cs="Times New Roman"/>
                <w:sz w:val="24"/>
                <w:szCs w:val="24"/>
              </w:rPr>
            </w:pPr>
          </w:p>
        </w:tc>
        <w:tc>
          <w:tcPr>
            <w:tcW w:w="5666"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Заказчик: </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b/>
                <w:i/>
                <w:sz w:val="24"/>
                <w:szCs w:val="24"/>
                <w:u w:val="single"/>
              </w:rPr>
              <w:t>[ФИО]</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b/>
                <w:i/>
                <w:sz w:val="24"/>
                <w:szCs w:val="24"/>
                <w:u w:val="single"/>
              </w:rPr>
              <w:t>[ИНН]</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b/>
                <w:i/>
                <w:sz w:val="24"/>
                <w:szCs w:val="24"/>
                <w:u w:val="single"/>
              </w:rPr>
              <w:t>[Дата рождения</w:t>
            </w:r>
            <w:proofErr w:type="gramStart"/>
            <w:r>
              <w:rPr>
                <w:rFonts w:ascii="Times New Roman" w:eastAsia="Times New Roman" w:hAnsi="Times New Roman" w:cs="Times New Roman"/>
                <w:b/>
                <w:i/>
                <w:sz w:val="24"/>
                <w:szCs w:val="24"/>
                <w:u w:val="single"/>
              </w:rPr>
              <w:t>]г</w:t>
            </w:r>
            <w:proofErr w:type="gramEnd"/>
            <w:r>
              <w:rPr>
                <w:rFonts w:ascii="Times New Roman" w:eastAsia="Times New Roman" w:hAnsi="Times New Roman" w:cs="Times New Roman"/>
                <w:b/>
                <w:i/>
                <w:sz w:val="24"/>
                <w:szCs w:val="24"/>
                <w:u w:val="single"/>
              </w:rPr>
              <w:t>.</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b/>
                <w:i/>
                <w:sz w:val="24"/>
                <w:szCs w:val="24"/>
                <w:u w:val="single"/>
              </w:rPr>
              <w:t>серия  [Серия паспорта], номер [№ паспорта]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w:t>
            </w:r>
            <w:r>
              <w:rPr>
                <w:rFonts w:ascii="Times New Roman" w:eastAsia="Times New Roman" w:hAnsi="Times New Roman" w:cs="Times New Roman"/>
                <w:b/>
                <w:i/>
                <w:sz w:val="24"/>
                <w:szCs w:val="24"/>
                <w:u w:val="single"/>
              </w:rPr>
              <w:t>: [Кем выдан]</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i/>
                <w:sz w:val="24"/>
                <w:szCs w:val="24"/>
                <w:u w:val="single"/>
              </w:rPr>
              <w:t>[</w:t>
            </w:r>
            <w:proofErr w:type="gramEnd"/>
            <w:r>
              <w:rPr>
                <w:rFonts w:ascii="Times New Roman" w:eastAsia="Times New Roman" w:hAnsi="Times New Roman" w:cs="Times New Roman"/>
                <w:b/>
                <w:i/>
                <w:sz w:val="24"/>
                <w:szCs w:val="24"/>
                <w:u w:val="single"/>
              </w:rPr>
              <w:t>Когда выдан]г.</w:t>
            </w:r>
          </w:p>
          <w:p w:rsidR="0080527C" w:rsidRDefault="000C2F65">
            <w:pPr>
              <w:pStyle w:val="10"/>
              <w:spacing w:line="276"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Зарегистрированный</w:t>
            </w:r>
            <w:proofErr w:type="gramEnd"/>
            <w:r>
              <w:rPr>
                <w:rFonts w:ascii="Times New Roman" w:eastAsia="Times New Roman" w:hAnsi="Times New Roman" w:cs="Times New Roman"/>
                <w:sz w:val="24"/>
                <w:szCs w:val="24"/>
              </w:rPr>
              <w:t xml:space="preserve"> по адресу</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[Адрес регистрации]</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b/>
                <w:i/>
                <w:sz w:val="24"/>
                <w:szCs w:val="24"/>
                <w:u w:val="single"/>
              </w:rPr>
              <w:t>[телефон]</w:t>
            </w:r>
          </w:p>
          <w:p w:rsidR="0080527C" w:rsidRDefault="000C2F65">
            <w:pPr>
              <w:pStyle w:val="10"/>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Телефон близкого человека: </w:t>
            </w:r>
            <w:r>
              <w:rPr>
                <w:rFonts w:ascii="Times New Roman" w:eastAsia="Times New Roman" w:hAnsi="Times New Roman" w:cs="Times New Roman"/>
                <w:b/>
                <w:i/>
                <w:sz w:val="24"/>
                <w:szCs w:val="24"/>
                <w:u w:val="single"/>
              </w:rPr>
              <w:t>[телефон близкого человека]</w:t>
            </w: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tc>
      </w:tr>
    </w:tbl>
    <w:p w:rsidR="0080527C" w:rsidRDefault="0080527C">
      <w:pPr>
        <w:pStyle w:val="10"/>
        <w:widowControl w:val="0"/>
        <w:rPr>
          <w:rFonts w:ascii="Times New Roman" w:eastAsia="Times New Roman" w:hAnsi="Times New Roman" w:cs="Times New Roman"/>
          <w:sz w:val="24"/>
          <w:szCs w:val="24"/>
        </w:rPr>
      </w:pPr>
    </w:p>
    <w:p w:rsidR="0080527C" w:rsidRDefault="0080527C">
      <w:pPr>
        <w:pStyle w:val="10"/>
        <w:spacing w:after="200" w:line="276" w:lineRule="auto"/>
        <w:jc w:val="both"/>
        <w:rPr>
          <w:rFonts w:ascii="Times New Roman" w:eastAsia="Times New Roman" w:hAnsi="Times New Roman" w:cs="Times New Roman"/>
          <w:sz w:val="24"/>
          <w:szCs w:val="24"/>
        </w:rPr>
      </w:pPr>
    </w:p>
    <w:p w:rsidR="0080527C" w:rsidRDefault="0080527C">
      <w:pPr>
        <w:pStyle w:val="10"/>
        <w:spacing w:after="200" w:line="276" w:lineRule="auto"/>
        <w:jc w:val="both"/>
        <w:rPr>
          <w:rFonts w:ascii="Times New Roman" w:eastAsia="Times New Roman" w:hAnsi="Times New Roman" w:cs="Times New Roman"/>
          <w:sz w:val="24"/>
          <w:szCs w:val="24"/>
        </w:rPr>
      </w:pPr>
    </w:p>
    <w:p w:rsidR="0080527C" w:rsidRDefault="0080527C">
      <w:pPr>
        <w:pStyle w:val="10"/>
        <w:spacing w:after="200" w:line="276" w:lineRule="auto"/>
        <w:rPr>
          <w:rFonts w:ascii="Times New Roman" w:eastAsia="Times New Roman" w:hAnsi="Times New Roman" w:cs="Times New Roman"/>
          <w:sz w:val="24"/>
          <w:szCs w:val="24"/>
        </w:rPr>
      </w:pPr>
    </w:p>
    <w:p w:rsidR="0080527C" w:rsidRDefault="0080527C">
      <w:pPr>
        <w:pStyle w:val="10"/>
        <w:spacing w:after="200" w:line="276" w:lineRule="auto"/>
        <w:rPr>
          <w:rFonts w:ascii="Times New Roman" w:eastAsia="Times New Roman" w:hAnsi="Times New Roman" w:cs="Times New Roman"/>
          <w:sz w:val="24"/>
          <w:szCs w:val="24"/>
        </w:rPr>
      </w:pPr>
    </w:p>
    <w:p w:rsidR="0080527C" w:rsidRDefault="0080527C">
      <w:pPr>
        <w:pStyle w:val="10"/>
        <w:spacing w:after="200" w:line="276" w:lineRule="auto"/>
        <w:rPr>
          <w:rFonts w:ascii="Times New Roman" w:eastAsia="Times New Roman" w:hAnsi="Times New Roman" w:cs="Times New Roman"/>
          <w:sz w:val="24"/>
          <w:szCs w:val="24"/>
        </w:rPr>
      </w:pPr>
    </w:p>
    <w:p w:rsidR="0080527C" w:rsidRDefault="0080527C">
      <w:pPr>
        <w:pStyle w:val="10"/>
        <w:spacing w:after="200" w:line="276" w:lineRule="auto"/>
        <w:rPr>
          <w:rFonts w:ascii="Times New Roman" w:eastAsia="Times New Roman" w:hAnsi="Times New Roman" w:cs="Times New Roman"/>
          <w:sz w:val="24"/>
          <w:szCs w:val="24"/>
        </w:rPr>
      </w:pPr>
    </w:p>
    <w:p w:rsidR="0080527C" w:rsidRDefault="000C2F65">
      <w:pPr>
        <w:pStyle w:val="1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80527C" w:rsidRDefault="000C2F65">
      <w:pPr>
        <w:pStyle w:val="1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 </w:t>
      </w:r>
      <w:r>
        <w:rPr>
          <w:rFonts w:ascii="Times New Roman" w:eastAsia="Times New Roman" w:hAnsi="Times New Roman" w:cs="Times New Roman"/>
          <w:b/>
          <w:i/>
          <w:sz w:val="24"/>
          <w:szCs w:val="24"/>
        </w:rPr>
        <w:t>[№ договора]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[Дата] г. </w:t>
      </w:r>
    </w:p>
    <w:p w:rsidR="0080527C" w:rsidRDefault="0080527C">
      <w:pPr>
        <w:pStyle w:val="10"/>
        <w:spacing w:after="200" w:line="276" w:lineRule="auto"/>
        <w:jc w:val="right"/>
        <w:rPr>
          <w:rFonts w:ascii="Times New Roman" w:eastAsia="Times New Roman" w:hAnsi="Times New Roman" w:cs="Times New Roman"/>
          <w:sz w:val="24"/>
          <w:szCs w:val="24"/>
        </w:rPr>
      </w:pPr>
    </w:p>
    <w:p w:rsidR="0080527C" w:rsidRDefault="000C2F65">
      <w:pPr>
        <w:pStyle w:val="1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соглашения о договорной цене</w:t>
      </w:r>
    </w:p>
    <w:p w:rsidR="0080527C" w:rsidRDefault="0080527C">
      <w:pPr>
        <w:pStyle w:val="10"/>
        <w:spacing w:after="200" w:line="276" w:lineRule="auto"/>
        <w:jc w:val="center"/>
        <w:rPr>
          <w:rFonts w:ascii="Times New Roman" w:eastAsia="Times New Roman" w:hAnsi="Times New Roman" w:cs="Times New Roman"/>
          <w:sz w:val="24"/>
          <w:szCs w:val="24"/>
        </w:rPr>
      </w:pPr>
    </w:p>
    <w:tbl>
      <w:tblPr>
        <w:tblStyle w:val="a9"/>
        <w:tblW w:w="97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511"/>
        <w:gridCol w:w="1418"/>
      </w:tblGrid>
      <w:tr w:rsidR="0080527C">
        <w:trPr>
          <w:trHeight w:val="74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этапа</w:t>
            </w:r>
          </w:p>
          <w:p w:rsidR="0080527C" w:rsidRDefault="0080527C">
            <w:pPr>
              <w:pStyle w:val="10"/>
              <w:widowControl w:val="0"/>
              <w:rPr>
                <w:rFonts w:ascii="Times New Roman" w:eastAsia="Times New Roman" w:hAnsi="Times New Roman" w:cs="Times New Roman"/>
                <w:sz w:val="24"/>
                <w:szCs w:val="24"/>
              </w:rPr>
            </w:pPr>
          </w:p>
        </w:tc>
        <w:tc>
          <w:tcPr>
            <w:tcW w:w="7511"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оказания услуги</w:t>
            </w:r>
          </w:p>
        </w:tc>
        <w:tc>
          <w:tcPr>
            <w:tcW w:w="1418" w:type="dxa"/>
            <w:tcBorders>
              <w:top w:val="single" w:sz="4" w:space="0" w:color="000000"/>
              <w:left w:val="single" w:sz="4" w:space="0" w:color="000000"/>
              <w:bottom w:val="single" w:sz="4" w:space="0" w:color="000000"/>
              <w:right w:val="single" w:sz="4" w:space="0" w:color="000000"/>
            </w:tcBorders>
            <w:vAlign w:val="center"/>
          </w:tcPr>
          <w:p w:rsidR="0080527C" w:rsidRDefault="000C2F6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услуги (рублей)</w:t>
            </w:r>
          </w:p>
        </w:tc>
      </w:tr>
      <w:tr w:rsidR="0080527C">
        <w:trPr>
          <w:trHeight w:val="152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Комплекс мероприятий направленных на выявление оснований, позволяющих получить освобождение от призыва на военную службу или зачисления в запас Вооруженных сил РФ, путём прохождения призывных комиссий в компетентных органах военного комиссариата Республики Башкортостан,    согласно ФЗ "О воинской обязанности и военной службе" от 28.03.1998 N 53-ФЗ и Постановлению Правительства РФ от 4 июля 2013 года № 565 "Об утверждении Положения о военно-врачебной экспертизе"</w:t>
            </w:r>
            <w:proofErr w:type="gramEnd"/>
          </w:p>
          <w:p w:rsidR="0080527C" w:rsidRDefault="0080527C">
            <w:pPr>
              <w:pStyle w:val="10"/>
              <w:widowControl w:val="0"/>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263E93">
            <w:pPr>
              <w:pStyle w:val="10"/>
              <w:widowControl w:val="0"/>
              <w:jc w:val="center"/>
              <w:rPr>
                <w:rFonts w:ascii="Times New Roman" w:eastAsia="Times New Roman" w:hAnsi="Times New Roman" w:cs="Times New Roman"/>
                <w:sz w:val="24"/>
                <w:szCs w:val="24"/>
              </w:rPr>
            </w:pPr>
          </w:p>
          <w:p w:rsidR="00263E93" w:rsidRDefault="00263E93" w:rsidP="00263E93">
            <w:pPr>
              <w:pStyle w:val="10"/>
              <w:widowControl w:val="0"/>
              <w:spacing w:after="200" w:line="276" w:lineRule="auto"/>
              <w:jc w:val="center"/>
              <w:rPr>
                <w:rFonts w:ascii="Times New Roman" w:eastAsia="Times New Roman" w:hAnsi="Times New Roman" w:cs="Times New Roman"/>
                <w:sz w:val="24"/>
                <w:szCs w:val="24"/>
              </w:rPr>
            </w:pPr>
          </w:p>
          <w:p w:rsidR="0080527C" w:rsidRDefault="002504DA" w:rsidP="00263E93">
            <w:pPr>
              <w:pStyle w:val="10"/>
              <w:widowControl w:v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527C" w:rsidRDefault="0080527C" w:rsidP="00263E93">
            <w:pPr>
              <w:pStyle w:val="10"/>
              <w:widowControl w:val="0"/>
              <w:spacing w:after="200" w:line="276" w:lineRule="auto"/>
              <w:jc w:val="center"/>
              <w:rPr>
                <w:rFonts w:ascii="Times New Roman" w:eastAsia="Times New Roman" w:hAnsi="Times New Roman" w:cs="Times New Roman"/>
                <w:sz w:val="24"/>
                <w:szCs w:val="24"/>
              </w:rPr>
            </w:pPr>
          </w:p>
          <w:p w:rsidR="0080527C" w:rsidRDefault="0080527C" w:rsidP="00263E93">
            <w:pPr>
              <w:pStyle w:val="10"/>
              <w:widowControl w:val="0"/>
              <w:jc w:val="center"/>
              <w:rPr>
                <w:rFonts w:ascii="Times New Roman" w:eastAsia="Times New Roman" w:hAnsi="Times New Roman" w:cs="Times New Roman"/>
                <w:sz w:val="24"/>
                <w:szCs w:val="24"/>
              </w:rPr>
            </w:pPr>
          </w:p>
        </w:tc>
      </w:tr>
      <w:tr w:rsidR="0080527C">
        <w:trPr>
          <w:trHeight w:val="132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Комплекс мероприятий направленных на подтверждение выявленных оснований, позволяющих получить освобождение от призыва на военную службу или зачисления в запас Вооруженных сил РФ, путем прохождения призывных мероприятий  в компетентных органах военного комиссариата Республики Башкортостан,    согласно ФЗ "О воинской обязанности и военной службе" от 28.03.1998 N 53-ФЗ и Постановлению Правительства РФ от 4 июля 2013 года № 565 "Об утверждении Положения о военно-врачебной</w:t>
            </w:r>
            <w:proofErr w:type="gramEnd"/>
            <w:r>
              <w:rPr>
                <w:rFonts w:ascii="Times New Roman" w:eastAsia="Times New Roman" w:hAnsi="Times New Roman" w:cs="Times New Roman"/>
                <w:sz w:val="24"/>
                <w:szCs w:val="24"/>
              </w:rPr>
              <w:t xml:space="preserve"> экспертизе""</w:t>
            </w:r>
          </w:p>
          <w:p w:rsidR="0080527C" w:rsidRDefault="0080527C">
            <w:pPr>
              <w:pStyle w:val="10"/>
              <w:widowControl w:val="0"/>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263E93">
            <w:pPr>
              <w:pStyle w:val="10"/>
              <w:widowControl w:val="0"/>
              <w:jc w:val="center"/>
              <w:rPr>
                <w:rFonts w:ascii="Times New Roman" w:eastAsia="Times New Roman" w:hAnsi="Times New Roman" w:cs="Times New Roman"/>
                <w:sz w:val="24"/>
                <w:szCs w:val="24"/>
              </w:rPr>
            </w:pPr>
          </w:p>
          <w:p w:rsidR="0080527C" w:rsidRDefault="0080527C" w:rsidP="00263E93">
            <w:pPr>
              <w:pStyle w:val="10"/>
              <w:widowControl w:val="0"/>
              <w:spacing w:after="200" w:line="276" w:lineRule="auto"/>
              <w:jc w:val="center"/>
              <w:rPr>
                <w:rFonts w:ascii="Times New Roman" w:eastAsia="Times New Roman" w:hAnsi="Times New Roman" w:cs="Times New Roman"/>
                <w:sz w:val="24"/>
                <w:szCs w:val="24"/>
              </w:rPr>
            </w:pPr>
          </w:p>
          <w:p w:rsidR="0080527C" w:rsidRDefault="0080527C" w:rsidP="002504DA">
            <w:pPr>
              <w:pStyle w:val="10"/>
              <w:widowControl w:val="0"/>
              <w:spacing w:after="200" w:line="276" w:lineRule="auto"/>
              <w:jc w:val="center"/>
              <w:rPr>
                <w:rFonts w:ascii="Times New Roman" w:eastAsia="Times New Roman" w:hAnsi="Times New Roman" w:cs="Times New Roman"/>
                <w:sz w:val="24"/>
                <w:szCs w:val="24"/>
              </w:rPr>
            </w:pPr>
          </w:p>
        </w:tc>
      </w:tr>
      <w:tr w:rsidR="0080527C">
        <w:trPr>
          <w:trHeight w:val="126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Комплекс мероприятий направленных на закрепление выявленных оснований, позволяющих получить освобождение от призыва на военную службу или зачисления в запас Вооруженных сил РФ, путём прохождения призывных мероприятий в компетентных органах военного комиссариата Республики Башкортостан,    согласно ФЗ РФ  "О воинской обязанности и военной службе" от 28.03.1998 N 53-ФЗ и Постановлению Правительства РФ от 4 июля 2013 года № 565 "Об утверждении Положения о</w:t>
            </w:r>
            <w:proofErr w:type="gramEnd"/>
            <w:r>
              <w:rPr>
                <w:rFonts w:ascii="Times New Roman" w:eastAsia="Times New Roman" w:hAnsi="Times New Roman" w:cs="Times New Roman"/>
                <w:sz w:val="24"/>
                <w:szCs w:val="24"/>
              </w:rPr>
              <w:t xml:space="preserve"> военно-врачебной экспертизе" (</w:t>
            </w:r>
            <w:proofErr w:type="gramStart"/>
            <w:r>
              <w:rPr>
                <w:rFonts w:ascii="Times New Roman" w:eastAsia="Times New Roman" w:hAnsi="Times New Roman" w:cs="Times New Roman"/>
                <w:sz w:val="24"/>
                <w:szCs w:val="24"/>
              </w:rPr>
              <w:t>оказывается</w:t>
            </w:r>
            <w:proofErr w:type="gramEnd"/>
            <w:r>
              <w:rPr>
                <w:rFonts w:ascii="Times New Roman" w:eastAsia="Times New Roman" w:hAnsi="Times New Roman" w:cs="Times New Roman"/>
                <w:sz w:val="24"/>
                <w:szCs w:val="24"/>
              </w:rPr>
              <w:t xml:space="preserve"> по необходимости)</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pPr>
              <w:pStyle w:val="10"/>
              <w:widowControl w:val="0"/>
              <w:rPr>
                <w:rFonts w:ascii="Times New Roman" w:eastAsia="Times New Roman" w:hAnsi="Times New Roman" w:cs="Times New Roman"/>
                <w:sz w:val="24"/>
                <w:szCs w:val="24"/>
              </w:rPr>
            </w:pPr>
          </w:p>
          <w:p w:rsidR="0080527C" w:rsidRDefault="0080527C">
            <w:pPr>
              <w:pStyle w:val="10"/>
              <w:widowControl w:val="0"/>
              <w:spacing w:after="200" w:line="276" w:lineRule="auto"/>
              <w:rPr>
                <w:rFonts w:ascii="Times New Roman" w:eastAsia="Times New Roman" w:hAnsi="Times New Roman" w:cs="Times New Roman"/>
                <w:sz w:val="24"/>
                <w:szCs w:val="24"/>
              </w:rPr>
            </w:pPr>
          </w:p>
          <w:p w:rsidR="0080527C" w:rsidRDefault="0080527C">
            <w:pPr>
              <w:pStyle w:val="10"/>
              <w:widowControl w:val="0"/>
              <w:spacing w:after="200" w:line="276" w:lineRule="auto"/>
              <w:rPr>
                <w:rFonts w:ascii="Times New Roman" w:eastAsia="Times New Roman" w:hAnsi="Times New Roman" w:cs="Times New Roman"/>
                <w:sz w:val="24"/>
                <w:szCs w:val="24"/>
              </w:rPr>
            </w:pPr>
          </w:p>
          <w:p w:rsidR="0080527C" w:rsidRDefault="0080527C">
            <w:pPr>
              <w:pStyle w:val="10"/>
              <w:widowControl w:val="0"/>
              <w:jc w:val="center"/>
              <w:rPr>
                <w:rFonts w:ascii="Times New Roman" w:eastAsia="Times New Roman" w:hAnsi="Times New Roman" w:cs="Times New Roman"/>
                <w:sz w:val="24"/>
                <w:szCs w:val="24"/>
              </w:rPr>
            </w:pPr>
          </w:p>
        </w:tc>
      </w:tr>
      <w:tr w:rsidR="0080527C">
        <w:trPr>
          <w:trHeight w:val="78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направленных на оказание Заказчику правового сопровождения  при прохождении призывных мероприятий  в компетентных органах военного комиссариата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4E2753">
            <w:pPr>
              <w:pStyle w:val="10"/>
              <w:widowControl w:val="0"/>
              <w:jc w:val="center"/>
              <w:rPr>
                <w:rFonts w:ascii="Times New Roman" w:eastAsia="Times New Roman" w:hAnsi="Times New Roman" w:cs="Times New Roman"/>
                <w:sz w:val="24"/>
                <w:szCs w:val="24"/>
              </w:rPr>
            </w:pPr>
          </w:p>
          <w:p w:rsidR="0080527C" w:rsidRDefault="0080527C" w:rsidP="004E2753">
            <w:pPr>
              <w:pStyle w:val="10"/>
              <w:widowControl w:val="0"/>
              <w:jc w:val="center"/>
              <w:rPr>
                <w:rFonts w:ascii="Times New Roman" w:eastAsia="Times New Roman" w:hAnsi="Times New Roman" w:cs="Times New Roman"/>
                <w:sz w:val="24"/>
                <w:szCs w:val="24"/>
              </w:rPr>
            </w:pPr>
          </w:p>
        </w:tc>
      </w:tr>
      <w:tr w:rsidR="0080527C">
        <w:trPr>
          <w:trHeight w:val="54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по проверке правильности заполнения «Формы  медицинского заключения о  состоянии здоровья»</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4E2753">
            <w:pPr>
              <w:pStyle w:val="10"/>
              <w:widowControl w:val="0"/>
              <w:jc w:val="center"/>
              <w:rPr>
                <w:rFonts w:ascii="Times New Roman" w:eastAsia="Times New Roman" w:hAnsi="Times New Roman" w:cs="Times New Roman"/>
                <w:sz w:val="24"/>
                <w:szCs w:val="24"/>
              </w:rPr>
            </w:pPr>
          </w:p>
        </w:tc>
      </w:tr>
      <w:tr w:rsidR="0080527C">
        <w:trPr>
          <w:trHeight w:val="54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направленных на оказание Заказчику правового сопровождения по прохождению контрольного медицинского освидетельствования в компетентных органах военного комиссариата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4E2753">
            <w:pPr>
              <w:pStyle w:val="10"/>
              <w:widowControl w:val="0"/>
              <w:jc w:val="center"/>
              <w:rPr>
                <w:rFonts w:ascii="Times New Roman" w:eastAsia="Times New Roman" w:hAnsi="Times New Roman" w:cs="Times New Roman"/>
                <w:sz w:val="24"/>
                <w:szCs w:val="24"/>
              </w:rPr>
            </w:pPr>
          </w:p>
          <w:p w:rsidR="0080527C" w:rsidRDefault="0080527C" w:rsidP="004E2753">
            <w:pPr>
              <w:pStyle w:val="10"/>
              <w:widowControl w:val="0"/>
              <w:jc w:val="center"/>
              <w:rPr>
                <w:rFonts w:ascii="Times New Roman" w:eastAsia="Times New Roman" w:hAnsi="Times New Roman" w:cs="Times New Roman"/>
                <w:sz w:val="24"/>
                <w:szCs w:val="24"/>
              </w:rPr>
            </w:pPr>
          </w:p>
        </w:tc>
      </w:tr>
      <w:tr w:rsidR="0080527C">
        <w:trPr>
          <w:trHeight w:val="62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по процедуре получения документа военного учета (военного билета) в органах военного комиссариата</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4E2753">
            <w:pPr>
              <w:pStyle w:val="10"/>
              <w:widowControl w:val="0"/>
              <w:jc w:val="center"/>
              <w:rPr>
                <w:rFonts w:ascii="Times New Roman" w:eastAsia="Times New Roman" w:hAnsi="Times New Roman" w:cs="Times New Roman"/>
                <w:sz w:val="24"/>
                <w:szCs w:val="24"/>
              </w:rPr>
            </w:pPr>
          </w:p>
          <w:p w:rsidR="0080527C" w:rsidRDefault="0080527C" w:rsidP="004E2753">
            <w:pPr>
              <w:pStyle w:val="10"/>
              <w:widowControl w:val="0"/>
              <w:jc w:val="center"/>
              <w:rPr>
                <w:rFonts w:ascii="Times New Roman" w:eastAsia="Times New Roman" w:hAnsi="Times New Roman" w:cs="Times New Roman"/>
                <w:sz w:val="24"/>
                <w:szCs w:val="24"/>
              </w:rPr>
            </w:pPr>
          </w:p>
        </w:tc>
      </w:tr>
      <w:tr w:rsidR="0080527C">
        <w:trPr>
          <w:trHeight w:val="540"/>
        </w:trPr>
        <w:tc>
          <w:tcPr>
            <w:tcW w:w="85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0527C" w:rsidRDefault="0080527C">
            <w:pPr>
              <w:pStyle w:val="10"/>
              <w:widowControl w:val="0"/>
              <w:rPr>
                <w:rFonts w:ascii="Times New Roman" w:eastAsia="Times New Roman" w:hAnsi="Times New Roman" w:cs="Times New Roman"/>
                <w:sz w:val="24"/>
                <w:szCs w:val="24"/>
              </w:rPr>
            </w:pPr>
          </w:p>
        </w:tc>
        <w:tc>
          <w:tcPr>
            <w:tcW w:w="7511" w:type="dxa"/>
            <w:tcBorders>
              <w:top w:val="single" w:sz="4" w:space="0" w:color="000000"/>
              <w:left w:val="single" w:sz="4" w:space="0" w:color="000000"/>
              <w:bottom w:val="single" w:sz="4" w:space="0" w:color="000000"/>
              <w:right w:val="single" w:sz="4" w:space="0" w:color="000000"/>
            </w:tcBorders>
          </w:tcPr>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мероприятий направленных на обжалование решения призывной комиссии в случаях и порядке предусмотренных законодательством Российской Федерации (</w:t>
            </w:r>
            <w:proofErr w:type="gramStart"/>
            <w:r>
              <w:rPr>
                <w:rFonts w:ascii="Times New Roman" w:eastAsia="Times New Roman" w:hAnsi="Times New Roman" w:cs="Times New Roman"/>
                <w:sz w:val="24"/>
                <w:szCs w:val="24"/>
              </w:rPr>
              <w:t>оказывается</w:t>
            </w:r>
            <w:proofErr w:type="gramEnd"/>
            <w:r>
              <w:rPr>
                <w:rFonts w:ascii="Times New Roman" w:eastAsia="Times New Roman" w:hAnsi="Times New Roman" w:cs="Times New Roman"/>
                <w:sz w:val="24"/>
                <w:szCs w:val="24"/>
              </w:rPr>
              <w:t xml:space="preserve"> по необходимости)</w:t>
            </w:r>
          </w:p>
        </w:tc>
        <w:tc>
          <w:tcPr>
            <w:tcW w:w="1418" w:type="dxa"/>
            <w:tcBorders>
              <w:top w:val="single" w:sz="4" w:space="0" w:color="000000"/>
              <w:left w:val="single" w:sz="4" w:space="0" w:color="000000"/>
              <w:bottom w:val="single" w:sz="4" w:space="0" w:color="000000"/>
              <w:right w:val="single" w:sz="4" w:space="0" w:color="000000"/>
            </w:tcBorders>
          </w:tcPr>
          <w:p w:rsidR="0080527C" w:rsidRDefault="0080527C" w:rsidP="004E2753">
            <w:pPr>
              <w:pStyle w:val="10"/>
              <w:widowControl w:val="0"/>
              <w:jc w:val="center"/>
              <w:rPr>
                <w:rFonts w:ascii="Times New Roman" w:eastAsia="Times New Roman" w:hAnsi="Times New Roman" w:cs="Times New Roman"/>
                <w:sz w:val="24"/>
                <w:szCs w:val="24"/>
              </w:rPr>
            </w:pPr>
          </w:p>
          <w:p w:rsidR="0080527C" w:rsidRDefault="0080527C" w:rsidP="004E2753">
            <w:pPr>
              <w:pStyle w:val="10"/>
              <w:widowControl w:val="0"/>
              <w:jc w:val="center"/>
              <w:rPr>
                <w:rFonts w:ascii="Times New Roman" w:eastAsia="Times New Roman" w:hAnsi="Times New Roman" w:cs="Times New Roman"/>
                <w:sz w:val="24"/>
                <w:szCs w:val="24"/>
              </w:rPr>
            </w:pPr>
          </w:p>
        </w:tc>
      </w:tr>
    </w:tbl>
    <w:p w:rsidR="0080527C" w:rsidRDefault="000C2F65">
      <w:pPr>
        <w:pStyle w:val="1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rPr>
        <w:br/>
        <w:t>10. Адреса и реквизиты сторон</w:t>
      </w:r>
    </w:p>
    <w:tbl>
      <w:tblPr>
        <w:tblStyle w:val="aa"/>
        <w:tblW w:w="1048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5666"/>
      </w:tblGrid>
      <w:tr w:rsidR="0080527C">
        <w:trPr>
          <w:trHeight w:val="60"/>
        </w:trPr>
        <w:tc>
          <w:tcPr>
            <w:tcW w:w="4819"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«Военно-Врачебная Коллегия - УФА»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адрес: 450075, Республика Башкортостан, город Уфа, ул. </w:t>
            </w:r>
            <w:proofErr w:type="spellStart"/>
            <w:r>
              <w:rPr>
                <w:rFonts w:ascii="Times New Roman" w:eastAsia="Times New Roman" w:hAnsi="Times New Roman" w:cs="Times New Roman"/>
                <w:sz w:val="24"/>
                <w:szCs w:val="24"/>
              </w:rPr>
              <w:t>Р.Зорге</w:t>
            </w:r>
            <w:proofErr w:type="spellEnd"/>
            <w:r>
              <w:rPr>
                <w:rFonts w:ascii="Times New Roman" w:eastAsia="Times New Roman" w:hAnsi="Times New Roman" w:cs="Times New Roman"/>
                <w:sz w:val="24"/>
                <w:szCs w:val="24"/>
              </w:rPr>
              <w:t>, 64</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 (347) 266-63-31;</w:t>
            </w:r>
          </w:p>
          <w:p w:rsidR="0080527C" w:rsidRPr="000C2F65" w:rsidRDefault="000C2F65">
            <w:pPr>
              <w:pStyle w:val="10"/>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Почтовый адрес: 450075, Республика Башкортостан, город Уфа, ул. Р</w:t>
            </w:r>
            <w:r w:rsidRPr="000C2F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Зорге</w:t>
            </w:r>
            <w:r w:rsidRPr="000C2F65">
              <w:rPr>
                <w:rFonts w:ascii="Times New Roman" w:eastAsia="Times New Roman" w:hAnsi="Times New Roman" w:cs="Times New Roman"/>
                <w:sz w:val="24"/>
                <w:szCs w:val="24"/>
                <w:lang w:val="en-US"/>
              </w:rPr>
              <w:t>, 64</w:t>
            </w:r>
          </w:p>
          <w:p w:rsidR="0080527C" w:rsidRPr="000C2F65" w:rsidRDefault="000C2F65">
            <w:pPr>
              <w:pStyle w:val="10"/>
              <w:spacing w:line="276" w:lineRule="auto"/>
              <w:rPr>
                <w:rFonts w:ascii="Times New Roman" w:eastAsia="Times New Roman" w:hAnsi="Times New Roman" w:cs="Times New Roman"/>
                <w:sz w:val="24"/>
                <w:szCs w:val="24"/>
                <w:lang w:val="en-US"/>
              </w:rPr>
            </w:pPr>
            <w:r w:rsidRPr="000C2F65">
              <w:rPr>
                <w:rFonts w:ascii="Times New Roman" w:eastAsia="Times New Roman" w:hAnsi="Times New Roman" w:cs="Times New Roman"/>
                <w:sz w:val="24"/>
                <w:szCs w:val="24"/>
                <w:lang w:val="en-US"/>
              </w:rPr>
              <w:t>e-mail: 2666331@mail.ru</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ИНН/КПП: 0276913978/027601001</w:t>
            </w:r>
          </w:p>
          <w:p w:rsidR="0080527C" w:rsidRDefault="000C2F65">
            <w:pPr>
              <w:pStyle w:val="10"/>
              <w:tabs>
                <w:tab w:val="left" w:pos="244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1160280090332</w:t>
            </w:r>
          </w:p>
          <w:p w:rsidR="0080527C" w:rsidRDefault="000C2F65">
            <w:pPr>
              <w:pStyle w:val="10"/>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 40702810514500002080</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банка: ТОЧКА ПАО БАНКА «ФК ОТКРЫТИЕ»</w:t>
            </w:r>
            <w:r>
              <w:rPr>
                <w:rFonts w:ascii="Times New Roman" w:eastAsia="Times New Roman" w:hAnsi="Times New Roman" w:cs="Times New Roman"/>
                <w:sz w:val="24"/>
                <w:szCs w:val="24"/>
              </w:rPr>
              <w:br/>
              <w:t>БИК:044525999</w:t>
            </w:r>
            <w:r>
              <w:rPr>
                <w:rFonts w:ascii="Times New Roman" w:eastAsia="Times New Roman" w:hAnsi="Times New Roman" w:cs="Times New Roman"/>
                <w:sz w:val="24"/>
                <w:szCs w:val="24"/>
              </w:rPr>
              <w:br/>
              <w:t>Город: МОСКВА</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орр./счет: 30101810845250000999</w:t>
            </w:r>
            <w:r>
              <w:rPr>
                <w:rFonts w:ascii="Times New Roman" w:eastAsia="Times New Roman" w:hAnsi="Times New Roman" w:cs="Times New Roman"/>
                <w:sz w:val="24"/>
                <w:szCs w:val="24"/>
              </w:rPr>
              <w:br/>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 Директор </w:t>
            </w:r>
            <w:r w:rsidR="00616067">
              <w:rPr>
                <w:rFonts w:ascii="Times New Roman" w:eastAsia="Times New Roman" w:hAnsi="Times New Roman" w:cs="Times New Roman"/>
                <w:sz w:val="24"/>
                <w:szCs w:val="24"/>
              </w:rPr>
              <w:t>Коновалова Д.Р</w:t>
            </w:r>
            <w:r>
              <w:rPr>
                <w:rFonts w:ascii="Times New Roman" w:eastAsia="Times New Roman" w:hAnsi="Times New Roman" w:cs="Times New Roman"/>
                <w:sz w:val="24"/>
                <w:szCs w:val="24"/>
              </w:rPr>
              <w:t>./</w:t>
            </w:r>
          </w:p>
          <w:p w:rsidR="0080527C" w:rsidRDefault="000C2F6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М.П.</w:t>
            </w:r>
          </w:p>
          <w:p w:rsidR="0080527C" w:rsidRDefault="0080527C">
            <w:pPr>
              <w:pStyle w:val="10"/>
              <w:spacing w:line="276" w:lineRule="auto"/>
              <w:rPr>
                <w:rFonts w:ascii="Times New Roman" w:eastAsia="Times New Roman" w:hAnsi="Times New Roman" w:cs="Times New Roman"/>
                <w:sz w:val="24"/>
                <w:szCs w:val="24"/>
              </w:rPr>
            </w:pPr>
          </w:p>
        </w:tc>
        <w:tc>
          <w:tcPr>
            <w:tcW w:w="5666" w:type="dxa"/>
            <w:tcBorders>
              <w:top w:val="single" w:sz="4" w:space="0" w:color="000000"/>
              <w:left w:val="single" w:sz="4" w:space="0" w:color="000000"/>
              <w:bottom w:val="single" w:sz="4" w:space="0" w:color="000000"/>
              <w:right w:val="single" w:sz="4" w:space="0" w:color="000000"/>
            </w:tcBorders>
          </w:tcPr>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Заказчик: </w:t>
            </w: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b/>
                <w:i/>
                <w:sz w:val="24"/>
                <w:szCs w:val="24"/>
                <w:u w:val="single"/>
              </w:rPr>
              <w:t>[ФИО]</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b/>
                <w:i/>
                <w:sz w:val="24"/>
                <w:szCs w:val="24"/>
                <w:u w:val="single"/>
              </w:rPr>
              <w:t>[ИНН]</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b/>
                <w:i/>
                <w:sz w:val="24"/>
                <w:szCs w:val="24"/>
                <w:u w:val="single"/>
              </w:rPr>
              <w:t>[Дата рождения</w:t>
            </w:r>
            <w:proofErr w:type="gramStart"/>
            <w:r>
              <w:rPr>
                <w:rFonts w:ascii="Times New Roman" w:eastAsia="Times New Roman" w:hAnsi="Times New Roman" w:cs="Times New Roman"/>
                <w:b/>
                <w:i/>
                <w:sz w:val="24"/>
                <w:szCs w:val="24"/>
                <w:u w:val="single"/>
              </w:rPr>
              <w:t>]г</w:t>
            </w:r>
            <w:proofErr w:type="gramEnd"/>
            <w:r>
              <w:rPr>
                <w:rFonts w:ascii="Times New Roman" w:eastAsia="Times New Roman" w:hAnsi="Times New Roman" w:cs="Times New Roman"/>
                <w:b/>
                <w:i/>
                <w:sz w:val="24"/>
                <w:szCs w:val="24"/>
                <w:u w:val="single"/>
              </w:rPr>
              <w:t>.</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b/>
                <w:i/>
                <w:sz w:val="24"/>
                <w:szCs w:val="24"/>
                <w:u w:val="single"/>
              </w:rPr>
              <w:t>серия  [Серия паспорта], номер [№ паспорта]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w:t>
            </w:r>
            <w:r>
              <w:rPr>
                <w:rFonts w:ascii="Times New Roman" w:eastAsia="Times New Roman" w:hAnsi="Times New Roman" w:cs="Times New Roman"/>
                <w:b/>
                <w:i/>
                <w:sz w:val="24"/>
                <w:szCs w:val="24"/>
                <w:u w:val="single"/>
              </w:rPr>
              <w:t>: [Кем выдан]</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i/>
                <w:sz w:val="24"/>
                <w:szCs w:val="24"/>
                <w:u w:val="single"/>
              </w:rPr>
              <w:t>[</w:t>
            </w:r>
            <w:proofErr w:type="gramEnd"/>
            <w:r>
              <w:rPr>
                <w:rFonts w:ascii="Times New Roman" w:eastAsia="Times New Roman" w:hAnsi="Times New Roman" w:cs="Times New Roman"/>
                <w:b/>
                <w:i/>
                <w:sz w:val="24"/>
                <w:szCs w:val="24"/>
                <w:u w:val="single"/>
              </w:rPr>
              <w:t>Когда выдан]г.</w:t>
            </w:r>
          </w:p>
          <w:p w:rsidR="0080527C" w:rsidRDefault="000C2F65">
            <w:pPr>
              <w:pStyle w:val="10"/>
              <w:spacing w:line="276"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Зарегистрированный</w:t>
            </w:r>
            <w:proofErr w:type="gramEnd"/>
            <w:r>
              <w:rPr>
                <w:rFonts w:ascii="Times New Roman" w:eastAsia="Times New Roman" w:hAnsi="Times New Roman" w:cs="Times New Roman"/>
                <w:sz w:val="24"/>
                <w:szCs w:val="24"/>
              </w:rPr>
              <w:t xml:space="preserve"> по адресу</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[Адрес регистрации]</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b/>
                <w:i/>
                <w:sz w:val="24"/>
                <w:szCs w:val="24"/>
                <w:u w:val="single"/>
              </w:rPr>
              <w:t>[телефон]</w:t>
            </w:r>
          </w:p>
          <w:p w:rsidR="0080527C" w:rsidRDefault="000C2F65">
            <w:pPr>
              <w:pStyle w:val="10"/>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Телефон близкого человека: </w:t>
            </w:r>
            <w:r>
              <w:rPr>
                <w:rFonts w:ascii="Times New Roman" w:eastAsia="Times New Roman" w:hAnsi="Times New Roman" w:cs="Times New Roman"/>
                <w:b/>
                <w:i/>
                <w:sz w:val="24"/>
                <w:szCs w:val="24"/>
                <w:u w:val="single"/>
              </w:rPr>
              <w:t>[телефон близкого человека]</w:t>
            </w: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80527C">
            <w:pPr>
              <w:pStyle w:val="10"/>
              <w:spacing w:line="276" w:lineRule="auto"/>
              <w:rPr>
                <w:rFonts w:ascii="Times New Roman" w:eastAsia="Times New Roman" w:hAnsi="Times New Roman" w:cs="Times New Roman"/>
                <w:sz w:val="24"/>
                <w:szCs w:val="24"/>
              </w:rPr>
            </w:pP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tc>
      </w:tr>
    </w:tbl>
    <w:p w:rsidR="0080527C" w:rsidRDefault="0080527C">
      <w:pPr>
        <w:pStyle w:val="10"/>
        <w:widowControl w:val="0"/>
        <w:rPr>
          <w:rFonts w:ascii="Times New Roman" w:eastAsia="Times New Roman" w:hAnsi="Times New Roman" w:cs="Times New Roman"/>
          <w:sz w:val="24"/>
          <w:szCs w:val="24"/>
        </w:rPr>
      </w:pPr>
    </w:p>
    <w:p w:rsidR="0080527C" w:rsidRDefault="0080527C">
      <w:pPr>
        <w:pStyle w:val="10"/>
        <w:spacing w:after="200" w:line="276" w:lineRule="auto"/>
        <w:jc w:val="both"/>
        <w:rPr>
          <w:rFonts w:ascii="Times New Roman" w:eastAsia="Times New Roman" w:hAnsi="Times New Roman" w:cs="Times New Roman"/>
          <w:sz w:val="24"/>
          <w:szCs w:val="24"/>
        </w:rPr>
      </w:pPr>
    </w:p>
    <w:p w:rsidR="0080527C" w:rsidRDefault="0080527C">
      <w:pPr>
        <w:pStyle w:val="10"/>
        <w:widowControl w:val="0"/>
        <w:jc w:val="both"/>
        <w:rPr>
          <w:rFonts w:ascii="Times New Roman" w:eastAsia="Times New Roman" w:hAnsi="Times New Roman" w:cs="Times New Roman"/>
          <w:sz w:val="24"/>
          <w:szCs w:val="24"/>
        </w:rPr>
      </w:pPr>
    </w:p>
    <w:p w:rsidR="0080527C" w:rsidRDefault="0080527C">
      <w:pPr>
        <w:pStyle w:val="10"/>
        <w:spacing w:after="200" w:line="276" w:lineRule="auto"/>
        <w:jc w:val="both"/>
        <w:rPr>
          <w:rFonts w:ascii="Times New Roman" w:eastAsia="Times New Roman" w:hAnsi="Times New Roman" w:cs="Times New Roman"/>
          <w:sz w:val="24"/>
          <w:szCs w:val="24"/>
        </w:rPr>
      </w:pPr>
    </w:p>
    <w:p w:rsidR="0080527C" w:rsidRDefault="000C2F65">
      <w:pPr>
        <w:pStyle w:val="10"/>
        <w:jc w:val="right"/>
        <w:rPr>
          <w:rFonts w:ascii="Times New Roman" w:eastAsia="Times New Roman" w:hAnsi="Times New Roman" w:cs="Times New Roman"/>
          <w:sz w:val="24"/>
          <w:szCs w:val="24"/>
        </w:rPr>
      </w:pPr>
      <w:r>
        <w:br w:type="page"/>
      </w:r>
    </w:p>
    <w:p w:rsidR="0080527C" w:rsidRDefault="0080527C">
      <w:pPr>
        <w:pStyle w:val="10"/>
        <w:jc w:val="right"/>
        <w:rPr>
          <w:rFonts w:ascii="Times New Roman" w:eastAsia="Times New Roman" w:hAnsi="Times New Roman" w:cs="Times New Roman"/>
          <w:sz w:val="24"/>
          <w:szCs w:val="24"/>
        </w:rPr>
      </w:pPr>
    </w:p>
    <w:p w:rsidR="0080527C" w:rsidRDefault="000C2F65">
      <w:pPr>
        <w:pStyle w:val="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80527C" w:rsidRDefault="000C2F65">
      <w:pPr>
        <w:pStyle w:val="10"/>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 </w:t>
      </w:r>
      <w:r>
        <w:rPr>
          <w:rFonts w:ascii="Times New Roman" w:eastAsia="Times New Roman" w:hAnsi="Times New Roman" w:cs="Times New Roman"/>
          <w:b/>
          <w:i/>
          <w:sz w:val="24"/>
          <w:szCs w:val="24"/>
        </w:rPr>
        <w:t>[№ договора]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[Дата] г. </w:t>
      </w:r>
    </w:p>
    <w:p w:rsidR="0080527C" w:rsidRDefault="0080527C">
      <w:pPr>
        <w:pStyle w:val="10"/>
        <w:jc w:val="right"/>
        <w:rPr>
          <w:rFonts w:ascii="Times New Roman" w:eastAsia="Times New Roman" w:hAnsi="Times New Roman" w:cs="Times New Roman"/>
          <w:sz w:val="24"/>
          <w:szCs w:val="24"/>
        </w:rPr>
      </w:pPr>
    </w:p>
    <w:p w:rsidR="0080527C" w:rsidRDefault="000C2F65">
      <w:pPr>
        <w:pStyle w:val="1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Соглашение об использовании персональных данных</w:t>
      </w:r>
    </w:p>
    <w:p w:rsidR="0080527C" w:rsidRDefault="0080527C">
      <w:pPr>
        <w:pStyle w:val="10"/>
        <w:jc w:val="center"/>
        <w:rPr>
          <w:rFonts w:ascii="Times New Roman" w:eastAsia="Times New Roman" w:hAnsi="Times New Roman" w:cs="Times New Roman"/>
          <w:sz w:val="24"/>
          <w:szCs w:val="24"/>
        </w:rPr>
      </w:pPr>
    </w:p>
    <w:p w:rsidR="0080527C" w:rsidRDefault="000C2F65">
      <w:pPr>
        <w:pStyle w:val="10"/>
        <w:rPr>
          <w:rFonts w:ascii="Times New Roman" w:eastAsia="Times New Roman" w:hAnsi="Times New Roman" w:cs="Times New Roman"/>
          <w:sz w:val="24"/>
          <w:szCs w:val="24"/>
        </w:rPr>
      </w:pPr>
      <w:r>
        <w:rPr>
          <w:rFonts w:ascii="Times New Roman" w:eastAsia="Times New Roman" w:hAnsi="Times New Roman" w:cs="Times New Roman"/>
          <w:b/>
          <w:i/>
          <w:sz w:val="24"/>
          <w:szCs w:val="24"/>
        </w:rPr>
        <w:t>г. Уфа</w:t>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[Дата] </w:t>
      </w:r>
      <w:proofErr w:type="gramStart"/>
      <w:r>
        <w:rPr>
          <w:rFonts w:ascii="Times New Roman" w:eastAsia="Times New Roman" w:hAnsi="Times New Roman" w:cs="Times New Roman"/>
          <w:b/>
          <w:i/>
          <w:sz w:val="24"/>
          <w:szCs w:val="24"/>
        </w:rPr>
        <w:t>г</w:t>
      </w:r>
      <w:proofErr w:type="gramEnd"/>
      <w:r>
        <w:rPr>
          <w:rFonts w:ascii="Times New Roman" w:eastAsia="Times New Roman" w:hAnsi="Times New Roman" w:cs="Times New Roman"/>
          <w:b/>
          <w:i/>
          <w:sz w:val="24"/>
          <w:szCs w:val="24"/>
        </w:rPr>
        <w:t>.</w:t>
      </w:r>
    </w:p>
    <w:p w:rsidR="0080527C" w:rsidRDefault="0080527C">
      <w:pPr>
        <w:pStyle w:val="10"/>
        <w:rPr>
          <w:rFonts w:ascii="Times New Roman" w:eastAsia="Times New Roman" w:hAnsi="Times New Roman" w:cs="Times New Roman"/>
          <w:sz w:val="24"/>
          <w:szCs w:val="24"/>
        </w:rPr>
      </w:pPr>
    </w:p>
    <w:p w:rsidR="0080527C" w:rsidRDefault="000C2F65">
      <w:pPr>
        <w:pStyle w:val="10"/>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Я, </w:t>
      </w:r>
      <w:r>
        <w:rPr>
          <w:rFonts w:ascii="Times New Roman" w:eastAsia="Times New Roman" w:hAnsi="Times New Roman" w:cs="Times New Roman"/>
          <w:b/>
          <w:i/>
          <w:sz w:val="24"/>
          <w:szCs w:val="24"/>
        </w:rPr>
        <w:t>[ФИО],</w:t>
      </w:r>
      <w:r>
        <w:rPr>
          <w:rFonts w:ascii="Times New Roman" w:eastAsia="Times New Roman" w:hAnsi="Times New Roman" w:cs="Times New Roman"/>
          <w:sz w:val="24"/>
          <w:szCs w:val="24"/>
        </w:rPr>
        <w:t xml:space="preserve"> паспорт: серия  [Серия паспорта], номер [№ паспорта], выдан [Кем выдан] [Когда выдан] г., зарегистрированный по адресу:</w:t>
      </w:r>
      <w:proofErr w:type="gramEnd"/>
      <w:r>
        <w:rPr>
          <w:rFonts w:ascii="Times New Roman" w:eastAsia="Times New Roman" w:hAnsi="Times New Roman" w:cs="Times New Roman"/>
          <w:sz w:val="24"/>
          <w:szCs w:val="24"/>
        </w:rPr>
        <w:t xml:space="preserve"> [Адрес регистрации],  именуемый далее «Заказчик», даю свое согласие сотрудникам ООО «Военно-врачебная коллегия - УФА» на обработку, как с использованием средств автоматизации, так и без использования таких средств моих персональных данных, относящихся исключительно к перечисленным ниже категориям персональных данных:</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имя, фамилия, отчество, дата рождения, место рождения, гражданство, адрес регистрации;</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изображение со мной;</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об образовании;</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прохождении призывных мероприятий и мероприятий по воинскому учету</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факте обращения за оказанием медицинской помощи, состоянии его здоровья и диагнозе, иные сведения, полученные при его медицинском обследовании и лечении.</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даю свое согласие ООО «Военно-врачебная коллегия - УФА» на использование моих персональных данных. </w:t>
      </w:r>
      <w:proofErr w:type="gramStart"/>
      <w:r>
        <w:rPr>
          <w:rFonts w:ascii="Times New Roman" w:eastAsia="Times New Roman" w:hAnsi="Times New Roman" w:cs="Times New Roman"/>
          <w:sz w:val="24"/>
          <w:szCs w:val="24"/>
        </w:rPr>
        <w:t>Настоящее согласие предоставляется мною на осуществление следующих действий в отношении вышеназванных персональных данных: сбор, запись, систематизацию, накопление, хранение, уточнение (обновление, изменение), извлечение, использование, обезличивание, передачу, блокирование (не включает возможность ограничения доступа «Заказчика» к персональным данным), уничтожение персональных данных.</w:t>
      </w:r>
      <w:proofErr w:type="gramEnd"/>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80527C" w:rsidRDefault="000C2F65">
      <w:pPr>
        <w:pStyle w:val="1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подтверждаю, что, давая настоящее согласие, я действую по своей воле и без какого-либо принуждения.</w:t>
      </w:r>
    </w:p>
    <w:p w:rsidR="0080527C" w:rsidRDefault="0080527C">
      <w:pPr>
        <w:pStyle w:val="10"/>
        <w:jc w:val="both"/>
        <w:rPr>
          <w:rFonts w:ascii="Times New Roman" w:eastAsia="Times New Roman" w:hAnsi="Times New Roman" w:cs="Times New Roman"/>
          <w:sz w:val="24"/>
          <w:szCs w:val="24"/>
        </w:rPr>
      </w:pPr>
    </w:p>
    <w:p w:rsidR="0080527C" w:rsidRDefault="000C2F65">
      <w:pPr>
        <w:pStyle w:val="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Заказчик: </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b/>
          <w:i/>
          <w:sz w:val="24"/>
          <w:szCs w:val="24"/>
          <w:u w:val="single"/>
        </w:rPr>
        <w:t>[ФИО]</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b/>
          <w:i/>
          <w:sz w:val="24"/>
          <w:szCs w:val="24"/>
          <w:u w:val="single"/>
        </w:rPr>
        <w:t xml:space="preserve">[ИНН] </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b/>
          <w:i/>
          <w:sz w:val="24"/>
          <w:szCs w:val="24"/>
          <w:u w:val="single"/>
        </w:rPr>
        <w:t xml:space="preserve">[Дата рождения] </w:t>
      </w:r>
      <w:proofErr w:type="gramStart"/>
      <w:r>
        <w:rPr>
          <w:rFonts w:ascii="Times New Roman" w:eastAsia="Times New Roman" w:hAnsi="Times New Roman" w:cs="Times New Roman"/>
          <w:b/>
          <w:i/>
          <w:sz w:val="24"/>
          <w:szCs w:val="24"/>
          <w:u w:val="single"/>
        </w:rPr>
        <w:t>г</w:t>
      </w:r>
      <w:proofErr w:type="gramEnd"/>
      <w:r>
        <w:rPr>
          <w:rFonts w:ascii="Times New Roman" w:eastAsia="Times New Roman" w:hAnsi="Times New Roman" w:cs="Times New Roman"/>
          <w:b/>
          <w:i/>
          <w:sz w:val="24"/>
          <w:szCs w:val="24"/>
          <w:u w:val="single"/>
        </w:rPr>
        <w:t>.</w:t>
      </w:r>
    </w:p>
    <w:p w:rsidR="0080527C" w:rsidRDefault="000C2F65">
      <w:pPr>
        <w:pStyle w:val="10"/>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b/>
          <w:i/>
          <w:sz w:val="24"/>
          <w:szCs w:val="24"/>
          <w:u w:val="single"/>
        </w:rPr>
        <w:t>серия  [Серия паспорта], номер [№ паспорта]</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w:t>
      </w:r>
      <w:r>
        <w:rPr>
          <w:rFonts w:ascii="Times New Roman" w:eastAsia="Times New Roman" w:hAnsi="Times New Roman" w:cs="Times New Roman"/>
          <w:b/>
          <w:i/>
          <w:sz w:val="24"/>
          <w:szCs w:val="24"/>
          <w:u w:val="single"/>
        </w:rPr>
        <w:t xml:space="preserve">: [Кем </w:t>
      </w:r>
      <w:proofErr w:type="gramStart"/>
      <w:r>
        <w:rPr>
          <w:rFonts w:ascii="Times New Roman" w:eastAsia="Times New Roman" w:hAnsi="Times New Roman" w:cs="Times New Roman"/>
          <w:b/>
          <w:i/>
          <w:sz w:val="24"/>
          <w:szCs w:val="24"/>
          <w:u w:val="single"/>
        </w:rPr>
        <w:t>выдан</w:t>
      </w:r>
      <w:proofErr w:type="gramEnd"/>
      <w:r>
        <w:rPr>
          <w:rFonts w:ascii="Times New Roman" w:eastAsia="Times New Roman" w:hAnsi="Times New Roman" w:cs="Times New Roman"/>
          <w:b/>
          <w:i/>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[Когда выдан] г.</w:t>
      </w:r>
    </w:p>
    <w:p w:rsidR="0080527C" w:rsidRDefault="000C2F65">
      <w:pPr>
        <w:pStyle w:val="10"/>
        <w:spacing w:line="276"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Зарегистрированный</w:t>
      </w:r>
      <w:proofErr w:type="gramEnd"/>
      <w:r>
        <w:rPr>
          <w:rFonts w:ascii="Times New Roman" w:eastAsia="Times New Roman" w:hAnsi="Times New Roman" w:cs="Times New Roman"/>
          <w:sz w:val="24"/>
          <w:szCs w:val="24"/>
        </w:rPr>
        <w:t xml:space="preserve"> по адресу</w:t>
      </w:r>
      <w:r>
        <w:rPr>
          <w:rFonts w:ascii="Times New Roman" w:eastAsia="Times New Roman" w:hAnsi="Times New Roman" w:cs="Times New Roman"/>
          <w:b/>
          <w:i/>
          <w:sz w:val="24"/>
          <w:szCs w:val="24"/>
          <w:u w:val="single"/>
        </w:rPr>
        <w:t>: [Адрес регистрации]</w:t>
      </w:r>
    </w:p>
    <w:p w:rsidR="0080527C" w:rsidRDefault="000C2F65">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b/>
          <w:i/>
          <w:sz w:val="24"/>
          <w:szCs w:val="24"/>
          <w:u w:val="single"/>
        </w:rPr>
        <w:t>[Телефон]</w:t>
      </w:r>
    </w:p>
    <w:p w:rsidR="0080527C" w:rsidRDefault="000C2F65">
      <w:pPr>
        <w:pStyle w:val="10"/>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Телефон близкого человека: </w:t>
      </w:r>
      <w:r>
        <w:rPr>
          <w:rFonts w:ascii="Times New Roman" w:eastAsia="Times New Roman" w:hAnsi="Times New Roman" w:cs="Times New Roman"/>
          <w:b/>
          <w:i/>
          <w:sz w:val="24"/>
          <w:szCs w:val="24"/>
          <w:u w:val="single"/>
        </w:rPr>
        <w:t>[Телефон близкого человека]</w:t>
      </w:r>
    </w:p>
    <w:p w:rsidR="0080527C" w:rsidRDefault="0080527C">
      <w:pPr>
        <w:pStyle w:val="10"/>
        <w:jc w:val="both"/>
        <w:rPr>
          <w:rFonts w:ascii="Times New Roman" w:eastAsia="Times New Roman" w:hAnsi="Times New Roman" w:cs="Times New Roman"/>
          <w:sz w:val="24"/>
          <w:szCs w:val="24"/>
        </w:rPr>
      </w:pPr>
    </w:p>
    <w:p w:rsidR="0080527C" w:rsidRDefault="000C2F65">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80527C" w:rsidRDefault="0080527C">
      <w:pPr>
        <w:pStyle w:val="10"/>
        <w:jc w:val="both"/>
        <w:rPr>
          <w:rFonts w:ascii="Times New Roman" w:eastAsia="Times New Roman" w:hAnsi="Times New Roman" w:cs="Times New Roman"/>
          <w:sz w:val="24"/>
          <w:szCs w:val="24"/>
        </w:rPr>
      </w:pPr>
    </w:p>
    <w:p w:rsidR="0080527C" w:rsidRDefault="0080527C">
      <w:pPr>
        <w:pStyle w:val="10"/>
        <w:spacing w:after="200" w:line="276" w:lineRule="auto"/>
        <w:rPr>
          <w:rFonts w:ascii="Times New Roman" w:eastAsia="Times New Roman" w:hAnsi="Times New Roman" w:cs="Times New Roman"/>
          <w:sz w:val="24"/>
          <w:szCs w:val="24"/>
        </w:rPr>
      </w:pPr>
    </w:p>
    <w:sectPr w:rsidR="0080527C" w:rsidSect="0080527C">
      <w:pgSz w:w="11906" w:h="16838"/>
      <w:pgMar w:top="709" w:right="850" w:bottom="0"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C5"/>
    <w:multiLevelType w:val="multilevel"/>
    <w:tmpl w:val="D00E2170"/>
    <w:lvl w:ilvl="0">
      <w:start w:val="1"/>
      <w:numFmt w:val="decimal"/>
      <w:lvlText w:val="4.%1."/>
      <w:lvlJc w:val="left"/>
      <w:pPr>
        <w:ind w:left="1637" w:firstLine="1277"/>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01F53EF3"/>
    <w:multiLevelType w:val="multilevel"/>
    <w:tmpl w:val="4DFA0926"/>
    <w:lvl w:ilvl="0">
      <w:start w:val="1"/>
      <w:numFmt w:val="decimal"/>
      <w:lvlText w:val="9.%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nsid w:val="0E9F0C9D"/>
    <w:multiLevelType w:val="multilevel"/>
    <w:tmpl w:val="0714D7C0"/>
    <w:lvl w:ilvl="0">
      <w:start w:val="1"/>
      <w:numFmt w:val="decimal"/>
      <w:lvlText w:val="1.%1."/>
      <w:lvlJc w:val="left"/>
      <w:pPr>
        <w:ind w:left="3479" w:firstLine="3119"/>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nsid w:val="0F2813CE"/>
    <w:multiLevelType w:val="multilevel"/>
    <w:tmpl w:val="DF2668EE"/>
    <w:lvl w:ilvl="0">
      <w:start w:val="1"/>
      <w:numFmt w:val="decimal"/>
      <w:lvlText w:val="2.4.%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11906765"/>
    <w:multiLevelType w:val="multilevel"/>
    <w:tmpl w:val="B9707234"/>
    <w:lvl w:ilvl="0">
      <w:start w:val="1"/>
      <w:numFmt w:val="decimal"/>
      <w:lvlText w:val="7.%1."/>
      <w:lvlJc w:val="left"/>
      <w:pPr>
        <w:ind w:left="644" w:firstLine="284"/>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22D57613"/>
    <w:multiLevelType w:val="multilevel"/>
    <w:tmpl w:val="13E6B95C"/>
    <w:lvl w:ilvl="0">
      <w:start w:val="1"/>
      <w:numFmt w:val="decimal"/>
      <w:lvlText w:val="10.%1."/>
      <w:lvlJc w:val="left"/>
      <w:pPr>
        <w:ind w:left="1637" w:firstLine="1277"/>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nsid w:val="30B9589E"/>
    <w:multiLevelType w:val="multilevel"/>
    <w:tmpl w:val="CF14B282"/>
    <w:lvl w:ilvl="0">
      <w:start w:val="1"/>
      <w:numFmt w:val="decimal"/>
      <w:lvlText w:val="2.1.%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35525A29"/>
    <w:multiLevelType w:val="multilevel"/>
    <w:tmpl w:val="567400C6"/>
    <w:lvl w:ilvl="0">
      <w:start w:val="1"/>
      <w:numFmt w:val="decimal"/>
      <w:lvlText w:val="2.3.%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nsid w:val="3C931861"/>
    <w:multiLevelType w:val="multilevel"/>
    <w:tmpl w:val="0220D69E"/>
    <w:lvl w:ilvl="0">
      <w:start w:val="1"/>
      <w:numFmt w:val="decimal"/>
      <w:lvlText w:val="%1."/>
      <w:lvlJc w:val="left"/>
      <w:pPr>
        <w:ind w:left="720" w:firstLine="360"/>
      </w:pPr>
      <w:rPr>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080" w:firstLine="360"/>
      </w:pPr>
      <w:rPr>
        <w:b/>
        <w:vertAlign w:val="baseline"/>
      </w:rPr>
    </w:lvl>
    <w:lvl w:ilvl="3">
      <w:start w:val="1"/>
      <w:numFmt w:val="decimal"/>
      <w:lvlText w:val="%1.%2.%3.%4."/>
      <w:lvlJc w:val="left"/>
      <w:pPr>
        <w:ind w:left="1080" w:firstLine="360"/>
      </w:pPr>
      <w:rPr>
        <w:b/>
        <w:vertAlign w:val="baseline"/>
      </w:rPr>
    </w:lvl>
    <w:lvl w:ilvl="4">
      <w:start w:val="1"/>
      <w:numFmt w:val="decimal"/>
      <w:lvlText w:val="%1.%2.%3.%4.%5."/>
      <w:lvlJc w:val="left"/>
      <w:pPr>
        <w:ind w:left="1440" w:firstLine="360"/>
      </w:pPr>
      <w:rPr>
        <w:b/>
        <w:vertAlign w:val="baseline"/>
      </w:rPr>
    </w:lvl>
    <w:lvl w:ilvl="5">
      <w:start w:val="1"/>
      <w:numFmt w:val="decimal"/>
      <w:lvlText w:val="%1.%2.%3.%4.%5.%6."/>
      <w:lvlJc w:val="left"/>
      <w:pPr>
        <w:ind w:left="1440" w:firstLine="360"/>
      </w:pPr>
      <w:rPr>
        <w:b/>
        <w:vertAlign w:val="baseline"/>
      </w:rPr>
    </w:lvl>
    <w:lvl w:ilvl="6">
      <w:start w:val="1"/>
      <w:numFmt w:val="decimal"/>
      <w:lvlText w:val="%1.%2.%3.%4.%5.%6.%7."/>
      <w:lvlJc w:val="left"/>
      <w:pPr>
        <w:ind w:left="1800" w:firstLine="360"/>
      </w:pPr>
      <w:rPr>
        <w:b/>
        <w:vertAlign w:val="baseline"/>
      </w:rPr>
    </w:lvl>
    <w:lvl w:ilvl="7">
      <w:start w:val="1"/>
      <w:numFmt w:val="decimal"/>
      <w:lvlText w:val="%1.%2.%3.%4.%5.%6.%7.%8."/>
      <w:lvlJc w:val="left"/>
      <w:pPr>
        <w:ind w:left="1800" w:firstLine="360"/>
      </w:pPr>
      <w:rPr>
        <w:b/>
        <w:vertAlign w:val="baseline"/>
      </w:rPr>
    </w:lvl>
    <w:lvl w:ilvl="8">
      <w:start w:val="1"/>
      <w:numFmt w:val="decimal"/>
      <w:lvlText w:val="%1.%2.%3.%4.%5.%6.%7.%8.%9."/>
      <w:lvlJc w:val="left"/>
      <w:pPr>
        <w:ind w:left="2160" w:firstLine="360"/>
      </w:pPr>
      <w:rPr>
        <w:b/>
        <w:vertAlign w:val="baseline"/>
      </w:rPr>
    </w:lvl>
  </w:abstractNum>
  <w:abstractNum w:abstractNumId="9">
    <w:nsid w:val="484B31CC"/>
    <w:multiLevelType w:val="multilevel"/>
    <w:tmpl w:val="42AC0CA6"/>
    <w:lvl w:ilvl="0">
      <w:start w:val="1"/>
      <w:numFmt w:val="decimal"/>
      <w:lvlText w:val="5.%1."/>
      <w:lvlJc w:val="left"/>
      <w:pPr>
        <w:ind w:left="644" w:firstLine="284"/>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nsid w:val="49CC4D0E"/>
    <w:multiLevelType w:val="multilevel"/>
    <w:tmpl w:val="611CED68"/>
    <w:lvl w:ilvl="0">
      <w:start w:val="1"/>
      <w:numFmt w:val="decimal"/>
      <w:lvlText w:val="2.2.%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nsid w:val="4F8E4EBA"/>
    <w:multiLevelType w:val="multilevel"/>
    <w:tmpl w:val="FC2CCEBE"/>
    <w:lvl w:ilvl="0">
      <w:start w:val="1"/>
      <w:numFmt w:val="decimal"/>
      <w:lvlText w:val="6.%1."/>
      <w:lvlJc w:val="left"/>
      <w:pPr>
        <w:ind w:left="644" w:firstLine="284"/>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nsid w:val="59DA55A8"/>
    <w:multiLevelType w:val="hybridMultilevel"/>
    <w:tmpl w:val="CCC8CAFC"/>
    <w:lvl w:ilvl="0" w:tplc="A7D885DC">
      <w:start w:val="1"/>
      <w:numFmt w:val="decimal"/>
      <w:lvlText w:val="11.%1."/>
      <w:lvlJc w:val="left"/>
      <w:pPr>
        <w:ind w:left="37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F65FC0"/>
    <w:multiLevelType w:val="multilevel"/>
    <w:tmpl w:val="071AD962"/>
    <w:lvl w:ilvl="0">
      <w:start w:val="1"/>
      <w:numFmt w:val="decimal"/>
      <w:lvlText w:val="8.%1."/>
      <w:lvlJc w:val="left"/>
      <w:pPr>
        <w:ind w:left="360" w:firstLine="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nsid w:val="688911E4"/>
    <w:multiLevelType w:val="multilevel"/>
    <w:tmpl w:val="1FA67880"/>
    <w:lvl w:ilvl="0">
      <w:start w:val="1"/>
      <w:numFmt w:val="decimal"/>
      <w:lvlText w:val="11.%1."/>
      <w:lvlJc w:val="left"/>
      <w:pPr>
        <w:ind w:left="3763" w:firstLine="3403"/>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nsid w:val="7866439A"/>
    <w:multiLevelType w:val="multilevel"/>
    <w:tmpl w:val="730E3EAC"/>
    <w:lvl w:ilvl="0">
      <w:start w:val="1"/>
      <w:numFmt w:val="decimal"/>
      <w:lvlText w:val="3.%1."/>
      <w:lvlJc w:val="left"/>
      <w:pPr>
        <w:ind w:left="786" w:firstLine="425"/>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0"/>
  </w:num>
  <w:num w:numId="2">
    <w:abstractNumId w:val="7"/>
  </w:num>
  <w:num w:numId="3">
    <w:abstractNumId w:val="3"/>
  </w:num>
  <w:num w:numId="4">
    <w:abstractNumId w:val="15"/>
  </w:num>
  <w:num w:numId="5">
    <w:abstractNumId w:val="11"/>
  </w:num>
  <w:num w:numId="6">
    <w:abstractNumId w:val="0"/>
  </w:num>
  <w:num w:numId="7">
    <w:abstractNumId w:val="4"/>
  </w:num>
  <w:num w:numId="8">
    <w:abstractNumId w:val="9"/>
  </w:num>
  <w:num w:numId="9">
    <w:abstractNumId w:val="13"/>
  </w:num>
  <w:num w:numId="10">
    <w:abstractNumId w:val="1"/>
  </w:num>
  <w:num w:numId="11">
    <w:abstractNumId w:val="5"/>
  </w:num>
  <w:num w:numId="12">
    <w:abstractNumId w:val="8"/>
  </w:num>
  <w:num w:numId="13">
    <w:abstractNumId w:val="2"/>
  </w:num>
  <w:num w:numId="14">
    <w:abstractNumId w:val="6"/>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527C"/>
    <w:rsid w:val="000C2F65"/>
    <w:rsid w:val="00185169"/>
    <w:rsid w:val="002504DA"/>
    <w:rsid w:val="00263E93"/>
    <w:rsid w:val="00341C55"/>
    <w:rsid w:val="003E40B0"/>
    <w:rsid w:val="004E2753"/>
    <w:rsid w:val="00581A89"/>
    <w:rsid w:val="00616067"/>
    <w:rsid w:val="0080527C"/>
    <w:rsid w:val="009942E0"/>
    <w:rsid w:val="00A22220"/>
    <w:rsid w:val="00A93979"/>
    <w:rsid w:val="00C346C8"/>
    <w:rsid w:val="00CF4429"/>
    <w:rsid w:val="00D64494"/>
    <w:rsid w:val="00D93439"/>
    <w:rsid w:val="00DC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20"/>
  </w:style>
  <w:style w:type="paragraph" w:styleId="1">
    <w:name w:val="heading 1"/>
    <w:basedOn w:val="10"/>
    <w:next w:val="10"/>
    <w:rsid w:val="0080527C"/>
    <w:pPr>
      <w:keepNext/>
      <w:keepLines/>
      <w:spacing w:before="480" w:after="120"/>
      <w:contextualSpacing/>
      <w:outlineLvl w:val="0"/>
    </w:pPr>
    <w:rPr>
      <w:b/>
      <w:sz w:val="48"/>
      <w:szCs w:val="48"/>
    </w:rPr>
  </w:style>
  <w:style w:type="paragraph" w:styleId="2">
    <w:name w:val="heading 2"/>
    <w:basedOn w:val="10"/>
    <w:next w:val="10"/>
    <w:rsid w:val="0080527C"/>
    <w:pPr>
      <w:keepNext/>
      <w:keepLines/>
      <w:spacing w:before="360" w:after="80"/>
      <w:contextualSpacing/>
      <w:outlineLvl w:val="1"/>
    </w:pPr>
    <w:rPr>
      <w:b/>
      <w:sz w:val="36"/>
      <w:szCs w:val="36"/>
    </w:rPr>
  </w:style>
  <w:style w:type="paragraph" w:styleId="3">
    <w:name w:val="heading 3"/>
    <w:basedOn w:val="10"/>
    <w:next w:val="10"/>
    <w:rsid w:val="0080527C"/>
    <w:pPr>
      <w:keepNext/>
      <w:keepLines/>
      <w:spacing w:before="280" w:after="80"/>
      <w:contextualSpacing/>
      <w:outlineLvl w:val="2"/>
    </w:pPr>
    <w:rPr>
      <w:b/>
      <w:sz w:val="28"/>
      <w:szCs w:val="28"/>
    </w:rPr>
  </w:style>
  <w:style w:type="paragraph" w:styleId="4">
    <w:name w:val="heading 4"/>
    <w:basedOn w:val="10"/>
    <w:next w:val="10"/>
    <w:rsid w:val="0080527C"/>
    <w:pPr>
      <w:keepNext/>
      <w:keepLines/>
      <w:spacing w:before="240" w:after="40"/>
      <w:contextualSpacing/>
      <w:outlineLvl w:val="3"/>
    </w:pPr>
    <w:rPr>
      <w:b/>
      <w:sz w:val="24"/>
      <w:szCs w:val="24"/>
    </w:rPr>
  </w:style>
  <w:style w:type="paragraph" w:styleId="5">
    <w:name w:val="heading 5"/>
    <w:basedOn w:val="10"/>
    <w:next w:val="10"/>
    <w:rsid w:val="0080527C"/>
    <w:pPr>
      <w:keepNext/>
      <w:keepLines/>
      <w:spacing w:before="220" w:after="40"/>
      <w:contextualSpacing/>
      <w:outlineLvl w:val="4"/>
    </w:pPr>
    <w:rPr>
      <w:b/>
      <w:sz w:val="22"/>
      <w:szCs w:val="22"/>
    </w:rPr>
  </w:style>
  <w:style w:type="paragraph" w:styleId="6">
    <w:name w:val="heading 6"/>
    <w:basedOn w:val="10"/>
    <w:next w:val="10"/>
    <w:rsid w:val="0080527C"/>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0527C"/>
  </w:style>
  <w:style w:type="table" w:customStyle="1" w:styleId="TableNormal">
    <w:name w:val="Table Normal"/>
    <w:rsid w:val="0080527C"/>
    <w:tblPr>
      <w:tblCellMar>
        <w:top w:w="0" w:type="dxa"/>
        <w:left w:w="0" w:type="dxa"/>
        <w:bottom w:w="0" w:type="dxa"/>
        <w:right w:w="0" w:type="dxa"/>
      </w:tblCellMar>
    </w:tblPr>
  </w:style>
  <w:style w:type="paragraph" w:styleId="a3">
    <w:name w:val="Title"/>
    <w:basedOn w:val="10"/>
    <w:next w:val="10"/>
    <w:rsid w:val="0080527C"/>
    <w:pPr>
      <w:keepNext/>
      <w:keepLines/>
      <w:spacing w:before="480" w:after="120"/>
      <w:contextualSpacing/>
    </w:pPr>
    <w:rPr>
      <w:b/>
      <w:sz w:val="72"/>
      <w:szCs w:val="72"/>
    </w:rPr>
  </w:style>
  <w:style w:type="paragraph" w:styleId="a4">
    <w:name w:val="Subtitle"/>
    <w:basedOn w:val="10"/>
    <w:next w:val="10"/>
    <w:rsid w:val="0080527C"/>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0527C"/>
    <w:tblPr>
      <w:tblStyleRowBandSize w:val="1"/>
      <w:tblStyleColBandSize w:val="1"/>
      <w:tblCellMar>
        <w:top w:w="0" w:type="dxa"/>
        <w:left w:w="108" w:type="dxa"/>
        <w:bottom w:w="0" w:type="dxa"/>
        <w:right w:w="108" w:type="dxa"/>
      </w:tblCellMar>
    </w:tblPr>
  </w:style>
  <w:style w:type="table" w:customStyle="1" w:styleId="a6">
    <w:basedOn w:val="TableNormal"/>
    <w:rsid w:val="0080527C"/>
    <w:tblPr>
      <w:tblStyleRowBandSize w:val="1"/>
      <w:tblStyleColBandSize w:val="1"/>
      <w:tblCellMar>
        <w:top w:w="0" w:type="dxa"/>
        <w:left w:w="108" w:type="dxa"/>
        <w:bottom w:w="0" w:type="dxa"/>
        <w:right w:w="108" w:type="dxa"/>
      </w:tblCellMar>
    </w:tblPr>
  </w:style>
  <w:style w:type="table" w:customStyle="1" w:styleId="a7">
    <w:basedOn w:val="TableNormal"/>
    <w:rsid w:val="0080527C"/>
    <w:tblPr>
      <w:tblStyleRowBandSize w:val="1"/>
      <w:tblStyleColBandSize w:val="1"/>
      <w:tblCellMar>
        <w:top w:w="0" w:type="dxa"/>
        <w:left w:w="108" w:type="dxa"/>
        <w:bottom w:w="0" w:type="dxa"/>
        <w:right w:w="108" w:type="dxa"/>
      </w:tblCellMar>
    </w:tblPr>
  </w:style>
  <w:style w:type="table" w:customStyle="1" w:styleId="a8">
    <w:basedOn w:val="TableNormal"/>
    <w:rsid w:val="0080527C"/>
    <w:tblPr>
      <w:tblStyleRowBandSize w:val="1"/>
      <w:tblStyleColBandSize w:val="1"/>
      <w:tblCellMar>
        <w:top w:w="0" w:type="dxa"/>
        <w:left w:w="108" w:type="dxa"/>
        <w:bottom w:w="0" w:type="dxa"/>
        <w:right w:w="108" w:type="dxa"/>
      </w:tblCellMar>
    </w:tblPr>
  </w:style>
  <w:style w:type="table" w:customStyle="1" w:styleId="a9">
    <w:basedOn w:val="TableNormal"/>
    <w:rsid w:val="0080527C"/>
    <w:tblPr>
      <w:tblStyleRowBandSize w:val="1"/>
      <w:tblStyleColBandSize w:val="1"/>
      <w:tblCellMar>
        <w:top w:w="0" w:type="dxa"/>
        <w:left w:w="108" w:type="dxa"/>
        <w:bottom w:w="0" w:type="dxa"/>
        <w:right w:w="108" w:type="dxa"/>
      </w:tblCellMar>
    </w:tblPr>
  </w:style>
  <w:style w:type="table" w:customStyle="1" w:styleId="aa">
    <w:basedOn w:val="TableNormal"/>
    <w:rsid w:val="0080527C"/>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0C2F6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ind w:left="720"/>
      <w:contextualSpacing/>
    </w:pPr>
    <w:rPr>
      <w:rFonts w:ascii="Times New Roman" w:eastAsia="Andale Sans UI" w:hAnsi="Times New Roman" w:cs="Tahoma"/>
      <w:color w:val="auto"/>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6497</Words>
  <Characters>37037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webproger</cp:lastModifiedBy>
  <cp:revision>15</cp:revision>
  <cp:lastPrinted>2018-03-05T05:30:00Z</cp:lastPrinted>
  <dcterms:created xsi:type="dcterms:W3CDTF">2017-08-03T05:39:00Z</dcterms:created>
  <dcterms:modified xsi:type="dcterms:W3CDTF">2018-05-03T10:23:00Z</dcterms:modified>
</cp:coreProperties>
</file>